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D7A5" w14:textId="285C224A" w:rsidR="00E75569" w:rsidRPr="000B75D4" w:rsidRDefault="00E75569" w:rsidP="00CE6C6A">
      <w:pPr>
        <w:spacing w:after="0"/>
        <w:rPr>
          <w:rFonts w:ascii="Times New Roman" w:hAnsi="Times New Roman" w:cs="Times New Roman"/>
          <w:sz w:val="24"/>
          <w:szCs w:val="24"/>
        </w:rPr>
      </w:pPr>
      <w:r w:rsidRPr="000B75D4">
        <w:rPr>
          <w:rFonts w:ascii="Times New Roman" w:hAnsi="Times New Roman" w:cs="Times New Roman"/>
          <w:noProof/>
          <w:sz w:val="24"/>
          <w:szCs w:val="24"/>
        </w:rPr>
        <w:drawing>
          <wp:anchor distT="0" distB="0" distL="114300" distR="114300" simplePos="0" relativeHeight="251658240" behindDoc="0" locked="0" layoutInCell="1" allowOverlap="1" wp14:anchorId="3512FFF2" wp14:editId="4CE8C932">
            <wp:simplePos x="0" y="0"/>
            <wp:positionH relativeFrom="column">
              <wp:posOffset>0</wp:posOffset>
            </wp:positionH>
            <wp:positionV relativeFrom="paragraph">
              <wp:posOffset>0</wp:posOffset>
            </wp:positionV>
            <wp:extent cx="1546225" cy="701040"/>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225" cy="701040"/>
                    </a:xfrm>
                    <a:prstGeom prst="rect">
                      <a:avLst/>
                    </a:prstGeom>
                    <a:noFill/>
                  </pic:spPr>
                </pic:pic>
              </a:graphicData>
            </a:graphic>
          </wp:anchor>
        </w:drawing>
      </w:r>
    </w:p>
    <w:p w14:paraId="2E8D15E8" w14:textId="77777777" w:rsidR="00E75569" w:rsidRPr="00D959DE" w:rsidRDefault="00E75569" w:rsidP="002A41E8">
      <w:pPr>
        <w:pStyle w:val="NoSpacing"/>
        <w:jc w:val="center"/>
        <w:rPr>
          <w:rFonts w:ascii="Verdana" w:hAnsi="Verdana"/>
          <w:b/>
          <w:bCs/>
          <w:sz w:val="24"/>
          <w:szCs w:val="24"/>
        </w:rPr>
      </w:pPr>
      <w:r w:rsidRPr="00D959DE">
        <w:rPr>
          <w:rFonts w:ascii="Verdana" w:hAnsi="Verdana"/>
          <w:b/>
          <w:bCs/>
          <w:sz w:val="24"/>
          <w:szCs w:val="24"/>
        </w:rPr>
        <w:t>ADULT AND AGING COMMISSION</w:t>
      </w:r>
    </w:p>
    <w:p w14:paraId="758E2498" w14:textId="53487793" w:rsidR="00E75569" w:rsidRPr="00D959DE" w:rsidRDefault="00E75569" w:rsidP="002A41E8">
      <w:pPr>
        <w:shd w:val="clear" w:color="auto" w:fill="FFFFFF"/>
        <w:spacing w:after="0" w:line="240" w:lineRule="auto"/>
        <w:jc w:val="center"/>
        <w:rPr>
          <w:rFonts w:ascii="Verdana" w:eastAsia="Times New Roman" w:hAnsi="Verdana" w:cs="Times New Roman"/>
          <w:sz w:val="24"/>
          <w:szCs w:val="24"/>
        </w:rPr>
      </w:pPr>
      <w:r w:rsidRPr="00D959DE">
        <w:rPr>
          <w:rFonts w:ascii="Verdana" w:eastAsia="Times New Roman" w:hAnsi="Verdana" w:cs="Times New Roman"/>
          <w:b/>
          <w:bCs/>
          <w:sz w:val="24"/>
          <w:szCs w:val="24"/>
        </w:rPr>
        <w:t xml:space="preserve">Wednesday, </w:t>
      </w:r>
      <w:r w:rsidR="00F977CD" w:rsidRPr="00D959DE">
        <w:rPr>
          <w:rFonts w:ascii="Verdana" w:eastAsia="Times New Roman" w:hAnsi="Verdana" w:cs="Times New Roman"/>
          <w:b/>
          <w:bCs/>
          <w:sz w:val="24"/>
          <w:szCs w:val="24"/>
        </w:rPr>
        <w:t>February</w:t>
      </w:r>
      <w:r w:rsidR="00CD5DA3" w:rsidRPr="00D959DE">
        <w:rPr>
          <w:rFonts w:ascii="Verdana" w:eastAsia="Times New Roman" w:hAnsi="Verdana" w:cs="Times New Roman"/>
          <w:b/>
          <w:bCs/>
          <w:sz w:val="24"/>
          <w:szCs w:val="24"/>
        </w:rPr>
        <w:t xml:space="preserve"> </w:t>
      </w:r>
      <w:r w:rsidR="00886D35" w:rsidRPr="00D959DE">
        <w:rPr>
          <w:rFonts w:ascii="Verdana" w:eastAsia="Times New Roman" w:hAnsi="Verdana" w:cs="Times New Roman"/>
          <w:b/>
          <w:bCs/>
          <w:sz w:val="24"/>
          <w:szCs w:val="24"/>
        </w:rPr>
        <w:t>2</w:t>
      </w:r>
      <w:r w:rsidR="00F977CD" w:rsidRPr="00D959DE">
        <w:rPr>
          <w:rFonts w:ascii="Verdana" w:eastAsia="Times New Roman" w:hAnsi="Verdana" w:cs="Times New Roman"/>
          <w:b/>
          <w:bCs/>
          <w:sz w:val="24"/>
          <w:szCs w:val="24"/>
        </w:rPr>
        <w:t>8</w:t>
      </w:r>
      <w:r w:rsidR="00E91CB2" w:rsidRPr="00D959DE">
        <w:rPr>
          <w:rFonts w:ascii="Verdana" w:eastAsia="Times New Roman" w:hAnsi="Verdana" w:cs="Times New Roman"/>
          <w:b/>
          <w:bCs/>
          <w:sz w:val="24"/>
          <w:szCs w:val="24"/>
        </w:rPr>
        <w:t>, 202</w:t>
      </w:r>
      <w:r w:rsidR="00BD6FF2" w:rsidRPr="00D959DE">
        <w:rPr>
          <w:rFonts w:ascii="Verdana" w:eastAsia="Times New Roman" w:hAnsi="Verdana" w:cs="Times New Roman"/>
          <w:b/>
          <w:bCs/>
          <w:sz w:val="24"/>
          <w:szCs w:val="24"/>
        </w:rPr>
        <w:t>4</w:t>
      </w:r>
    </w:p>
    <w:p w14:paraId="691EC7B6" w14:textId="77777777" w:rsidR="00E75569" w:rsidRPr="00D959DE" w:rsidRDefault="00E75569" w:rsidP="002A41E8">
      <w:pPr>
        <w:shd w:val="clear" w:color="auto" w:fill="FFFFFF"/>
        <w:spacing w:after="0" w:line="240" w:lineRule="auto"/>
        <w:jc w:val="center"/>
        <w:rPr>
          <w:rFonts w:ascii="Verdana" w:eastAsia="Times New Roman" w:hAnsi="Verdana" w:cs="Times New Roman"/>
          <w:sz w:val="24"/>
          <w:szCs w:val="24"/>
        </w:rPr>
      </w:pPr>
      <w:r w:rsidRPr="00D959DE">
        <w:rPr>
          <w:rFonts w:ascii="Verdana" w:eastAsia="Times New Roman" w:hAnsi="Verdana" w:cs="Times New Roman"/>
          <w:b/>
          <w:bCs/>
          <w:sz w:val="24"/>
          <w:szCs w:val="24"/>
        </w:rPr>
        <w:t>2:00 – 4:00 PM</w:t>
      </w:r>
    </w:p>
    <w:p w14:paraId="72A17B1D" w14:textId="77777777" w:rsidR="00F977CD" w:rsidRPr="00D959DE" w:rsidRDefault="00F977CD" w:rsidP="00E91CB2">
      <w:pPr>
        <w:autoSpaceDE w:val="0"/>
        <w:autoSpaceDN w:val="0"/>
        <w:adjustRightInd w:val="0"/>
        <w:spacing w:after="0" w:line="240" w:lineRule="auto"/>
        <w:jc w:val="center"/>
        <w:rPr>
          <w:rFonts w:ascii="Verdana" w:hAnsi="Verdana" w:cs="TimesNewRomanPS-BoldMT"/>
          <w:b/>
          <w:bCs/>
          <w:sz w:val="24"/>
          <w:szCs w:val="24"/>
        </w:rPr>
      </w:pPr>
    </w:p>
    <w:p w14:paraId="19DA364F" w14:textId="62585AD5" w:rsidR="00E91CB2" w:rsidRPr="00D959DE" w:rsidRDefault="00E91CB2" w:rsidP="00E91CB2">
      <w:pPr>
        <w:autoSpaceDE w:val="0"/>
        <w:autoSpaceDN w:val="0"/>
        <w:adjustRightInd w:val="0"/>
        <w:spacing w:after="0" w:line="240" w:lineRule="auto"/>
        <w:jc w:val="center"/>
        <w:rPr>
          <w:rFonts w:ascii="Verdana" w:hAnsi="Verdana" w:cs="TimesNewRomanPS-BoldMT"/>
          <w:b/>
          <w:bCs/>
          <w:sz w:val="24"/>
          <w:szCs w:val="24"/>
        </w:rPr>
      </w:pPr>
      <w:r w:rsidRPr="00D959DE">
        <w:rPr>
          <w:rFonts w:ascii="Verdana" w:hAnsi="Verdana" w:cs="TimesNewRomanPS-BoldMT"/>
          <w:b/>
          <w:bCs/>
          <w:sz w:val="24"/>
          <w:szCs w:val="24"/>
        </w:rPr>
        <w:t>In-Person Location:</w:t>
      </w:r>
    </w:p>
    <w:p w14:paraId="3FDA25CE" w14:textId="77777777" w:rsidR="00E91CB2" w:rsidRPr="00D959DE" w:rsidRDefault="00E91CB2" w:rsidP="00E91CB2">
      <w:pPr>
        <w:shd w:val="clear" w:color="auto" w:fill="FFFFFF"/>
        <w:spacing w:after="0" w:line="240" w:lineRule="auto"/>
        <w:jc w:val="center"/>
        <w:rPr>
          <w:rFonts w:ascii="Verdana" w:hAnsi="Verdana" w:cs="TimesNewRomanPSMT"/>
          <w:sz w:val="24"/>
          <w:szCs w:val="24"/>
        </w:rPr>
      </w:pPr>
      <w:r w:rsidRPr="00D959DE">
        <w:rPr>
          <w:rFonts w:ascii="Verdana" w:hAnsi="Verdana" w:cs="TimesNewRomanPSMT"/>
          <w:sz w:val="24"/>
          <w:szCs w:val="24"/>
        </w:rPr>
        <w:t>9750 Business Park Drive, Ste. 104, Conference Room 1, Sacramento, CA 95827</w:t>
      </w:r>
    </w:p>
    <w:p w14:paraId="2156121D" w14:textId="77777777" w:rsidR="00E91CB2" w:rsidRPr="00D959DE" w:rsidRDefault="00E91CB2" w:rsidP="00E91CB2">
      <w:pPr>
        <w:autoSpaceDE w:val="0"/>
        <w:autoSpaceDN w:val="0"/>
        <w:adjustRightInd w:val="0"/>
        <w:spacing w:after="0" w:line="240" w:lineRule="auto"/>
        <w:jc w:val="center"/>
        <w:rPr>
          <w:rFonts w:ascii="Verdana" w:hAnsi="Verdana" w:cs="TimesNewRomanPS-BoldMT"/>
          <w:b/>
          <w:bCs/>
          <w:color w:val="000000"/>
          <w:sz w:val="24"/>
          <w:szCs w:val="24"/>
        </w:rPr>
      </w:pPr>
    </w:p>
    <w:p w14:paraId="412BC251" w14:textId="72CFF99B" w:rsidR="00D81E6A" w:rsidRPr="00D959DE" w:rsidRDefault="00D81E6A" w:rsidP="002A41E8">
      <w:pPr>
        <w:shd w:val="clear" w:color="auto" w:fill="FFFFFF"/>
        <w:spacing w:after="0" w:line="240" w:lineRule="auto"/>
        <w:jc w:val="center"/>
        <w:rPr>
          <w:rFonts w:ascii="Verdana" w:eastAsia="Times New Roman" w:hAnsi="Verdana" w:cs="Times New Roman"/>
          <w:b/>
          <w:bCs/>
          <w:color w:val="000000"/>
          <w:sz w:val="20"/>
          <w:szCs w:val="20"/>
        </w:rPr>
      </w:pPr>
    </w:p>
    <w:p w14:paraId="719C2927" w14:textId="63A1AB77" w:rsidR="00E75569" w:rsidRPr="00D959DE" w:rsidRDefault="00641DC9" w:rsidP="00D81E6A">
      <w:pPr>
        <w:spacing w:after="0" w:line="240" w:lineRule="auto"/>
        <w:jc w:val="center"/>
        <w:rPr>
          <w:rFonts w:ascii="Verdana" w:eastAsia="Times New Roman" w:hAnsi="Verdana" w:cs="Times New Roman"/>
          <w:b/>
          <w:bCs/>
          <w:color w:val="000000"/>
          <w:sz w:val="24"/>
          <w:szCs w:val="24"/>
        </w:rPr>
      </w:pPr>
      <w:r w:rsidRPr="00D959DE">
        <w:rPr>
          <w:rFonts w:ascii="Verdana" w:eastAsia="Times New Roman" w:hAnsi="Verdana" w:cs="Times New Roman"/>
          <w:b/>
          <w:bCs/>
          <w:color w:val="000000"/>
          <w:sz w:val="24"/>
          <w:szCs w:val="24"/>
        </w:rPr>
        <w:t xml:space="preserve">MINUTES </w:t>
      </w:r>
    </w:p>
    <w:p w14:paraId="70782775" w14:textId="77777777" w:rsidR="00CE6C6A" w:rsidRPr="00D959DE" w:rsidRDefault="00CE6C6A" w:rsidP="00D81E6A">
      <w:pPr>
        <w:spacing w:after="0" w:line="240" w:lineRule="auto"/>
        <w:jc w:val="center"/>
        <w:rPr>
          <w:rFonts w:ascii="Verdana" w:eastAsia="Times New Roman" w:hAnsi="Verdana" w:cs="Times New Roman"/>
          <w:b/>
          <w:bCs/>
          <w:color w:val="000000"/>
          <w:sz w:val="24"/>
          <w:szCs w:val="24"/>
        </w:rPr>
      </w:pPr>
    </w:p>
    <w:tbl>
      <w:tblPr>
        <w:tblStyle w:val="TableGrid"/>
        <w:tblW w:w="0" w:type="auto"/>
        <w:tblLook w:val="04A0" w:firstRow="1" w:lastRow="0" w:firstColumn="1" w:lastColumn="0" w:noHBand="0" w:noVBand="1"/>
      </w:tblPr>
      <w:tblGrid>
        <w:gridCol w:w="3505"/>
        <w:gridCol w:w="7285"/>
      </w:tblGrid>
      <w:tr w:rsidR="008E6499" w:rsidRPr="00D959DE" w14:paraId="707828D1" w14:textId="16EC0FBF" w:rsidTr="00BD6FF2">
        <w:tc>
          <w:tcPr>
            <w:tcW w:w="3505" w:type="dxa"/>
          </w:tcPr>
          <w:p w14:paraId="46C86FD3" w14:textId="5571B9F9" w:rsidR="008E6499" w:rsidRPr="00D959DE" w:rsidRDefault="008E6499" w:rsidP="006D6A22">
            <w:pPr>
              <w:spacing w:after="120"/>
              <w:jc w:val="center"/>
              <w:rPr>
                <w:rFonts w:ascii="Verdana" w:hAnsi="Verdana" w:cs="Times New Roman"/>
                <w:b/>
                <w:bCs/>
                <w:color w:val="000000"/>
                <w:sz w:val="24"/>
                <w:szCs w:val="24"/>
              </w:rPr>
            </w:pPr>
            <w:r w:rsidRPr="00D959DE">
              <w:rPr>
                <w:rFonts w:ascii="Verdana" w:hAnsi="Verdana" w:cs="Times New Roman"/>
                <w:b/>
                <w:bCs/>
                <w:color w:val="000000"/>
                <w:sz w:val="24"/>
                <w:szCs w:val="24"/>
              </w:rPr>
              <w:t>Item</w:t>
            </w:r>
          </w:p>
        </w:tc>
        <w:tc>
          <w:tcPr>
            <w:tcW w:w="7285" w:type="dxa"/>
          </w:tcPr>
          <w:p w14:paraId="7924D0E0" w14:textId="1F53A121" w:rsidR="008E6499" w:rsidRPr="00D959DE" w:rsidRDefault="008E6499" w:rsidP="006D6A22">
            <w:pPr>
              <w:spacing w:after="120"/>
              <w:jc w:val="center"/>
              <w:rPr>
                <w:rFonts w:ascii="Verdana" w:hAnsi="Verdana" w:cs="Times New Roman"/>
                <w:b/>
                <w:bCs/>
                <w:sz w:val="24"/>
                <w:szCs w:val="24"/>
              </w:rPr>
            </w:pPr>
            <w:r w:rsidRPr="00D959DE">
              <w:rPr>
                <w:rFonts w:ascii="Verdana" w:hAnsi="Verdana" w:cs="Times New Roman"/>
                <w:b/>
                <w:bCs/>
                <w:sz w:val="24"/>
                <w:szCs w:val="24"/>
              </w:rPr>
              <w:t>Notes</w:t>
            </w:r>
          </w:p>
        </w:tc>
      </w:tr>
      <w:tr w:rsidR="008E6499" w:rsidRPr="00D959DE" w14:paraId="550EF908" w14:textId="146E0DF3" w:rsidTr="00BD6FF2">
        <w:tc>
          <w:tcPr>
            <w:tcW w:w="3505" w:type="dxa"/>
          </w:tcPr>
          <w:p w14:paraId="761B5028" w14:textId="2D0D7861" w:rsidR="008E6499" w:rsidRPr="00D959DE" w:rsidRDefault="008E6499" w:rsidP="006D6A22">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Welcome &amp; Introductions</w:t>
            </w:r>
          </w:p>
        </w:tc>
        <w:tc>
          <w:tcPr>
            <w:tcW w:w="7285" w:type="dxa"/>
          </w:tcPr>
          <w:p w14:paraId="5D19DE65" w14:textId="59E755F8" w:rsidR="008E6499" w:rsidRPr="00D959DE" w:rsidRDefault="008E6499" w:rsidP="006D6A22">
            <w:pPr>
              <w:spacing w:after="120"/>
              <w:rPr>
                <w:rFonts w:ascii="Verdana" w:hAnsi="Verdana" w:cs="Times New Roman"/>
                <w:sz w:val="24"/>
                <w:szCs w:val="24"/>
              </w:rPr>
            </w:pPr>
            <w:r w:rsidRPr="00D959DE">
              <w:rPr>
                <w:rFonts w:ascii="Verdana" w:hAnsi="Verdana" w:cs="Times New Roman"/>
                <w:sz w:val="24"/>
                <w:szCs w:val="24"/>
              </w:rPr>
              <w:t>Chair</w:t>
            </w:r>
          </w:p>
        </w:tc>
      </w:tr>
      <w:tr w:rsidR="008E6499" w:rsidRPr="00D959DE" w14:paraId="71136529" w14:textId="4475AE98" w:rsidTr="00BD6FF2">
        <w:tc>
          <w:tcPr>
            <w:tcW w:w="3505" w:type="dxa"/>
          </w:tcPr>
          <w:p w14:paraId="3A9CB769" w14:textId="00A26DD7" w:rsidR="008E6499" w:rsidRPr="00D959DE" w:rsidRDefault="008E6499" w:rsidP="006D6A22">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Roll Call</w:t>
            </w:r>
          </w:p>
        </w:tc>
        <w:tc>
          <w:tcPr>
            <w:tcW w:w="7285" w:type="dxa"/>
          </w:tcPr>
          <w:p w14:paraId="7FAB702A" w14:textId="40AF80AC" w:rsidR="008E6499" w:rsidRPr="00D959DE" w:rsidRDefault="00BD6FF2" w:rsidP="006D6A22">
            <w:pPr>
              <w:spacing w:after="120"/>
              <w:rPr>
                <w:rFonts w:ascii="Verdana" w:hAnsi="Verdana" w:cs="Times New Roman"/>
                <w:sz w:val="24"/>
                <w:szCs w:val="24"/>
              </w:rPr>
            </w:pPr>
            <w:r w:rsidRPr="00D959DE">
              <w:rPr>
                <w:rFonts w:ascii="Verdana" w:hAnsi="Verdana" w:cs="Times New Roman"/>
                <w:sz w:val="24"/>
                <w:szCs w:val="24"/>
              </w:rPr>
              <w:t>Commissioners</w:t>
            </w:r>
            <w:r w:rsidR="008E6499" w:rsidRPr="00D959DE">
              <w:rPr>
                <w:rFonts w:ascii="Verdana" w:hAnsi="Verdana" w:cs="Times New Roman"/>
                <w:sz w:val="24"/>
                <w:szCs w:val="24"/>
              </w:rPr>
              <w:t xml:space="preserve"> Present:</w:t>
            </w:r>
            <w:r w:rsidR="00E91CB2" w:rsidRPr="00D959DE">
              <w:rPr>
                <w:rFonts w:ascii="Verdana" w:hAnsi="Verdana" w:cs="Times New Roman"/>
                <w:sz w:val="24"/>
                <w:szCs w:val="24"/>
              </w:rPr>
              <w:t xml:space="preserve"> </w:t>
            </w:r>
            <w:r w:rsidR="00830922" w:rsidRPr="00D959DE">
              <w:rPr>
                <w:rFonts w:ascii="Verdana" w:hAnsi="Verdana" w:cs="Times New Roman"/>
                <w:sz w:val="24"/>
                <w:szCs w:val="24"/>
              </w:rPr>
              <w:t>Debra</w:t>
            </w:r>
            <w:r w:rsidR="00641DC9" w:rsidRPr="00D959DE">
              <w:rPr>
                <w:rFonts w:ascii="Verdana" w:hAnsi="Verdana" w:cs="Times New Roman"/>
                <w:sz w:val="24"/>
                <w:szCs w:val="24"/>
              </w:rPr>
              <w:t xml:space="preserve"> Bonner</w:t>
            </w:r>
            <w:r w:rsidR="00CD5DA3" w:rsidRPr="00D959DE">
              <w:rPr>
                <w:rFonts w:ascii="Verdana" w:hAnsi="Verdana" w:cs="Times New Roman"/>
                <w:sz w:val="24"/>
                <w:szCs w:val="24"/>
              </w:rPr>
              <w:t xml:space="preserve">, </w:t>
            </w:r>
            <w:r w:rsidRPr="00D959DE">
              <w:rPr>
                <w:rFonts w:ascii="Verdana" w:hAnsi="Verdana" w:cs="Times New Roman"/>
                <w:sz w:val="24"/>
                <w:szCs w:val="24"/>
              </w:rPr>
              <w:t xml:space="preserve">Theresa Abah, </w:t>
            </w:r>
            <w:r w:rsidR="00830922" w:rsidRPr="00D959DE">
              <w:rPr>
                <w:rFonts w:ascii="Verdana" w:hAnsi="Verdana" w:cs="Times New Roman"/>
                <w:sz w:val="24"/>
                <w:szCs w:val="24"/>
              </w:rPr>
              <w:t>Kristen Sta</w:t>
            </w:r>
            <w:r w:rsidRPr="00D959DE">
              <w:rPr>
                <w:rFonts w:ascii="Verdana" w:hAnsi="Verdana" w:cs="Times New Roman"/>
                <w:sz w:val="24"/>
                <w:szCs w:val="24"/>
              </w:rPr>
              <w:t>us</w:t>
            </w:r>
            <w:r w:rsidR="00830922" w:rsidRPr="00D959DE">
              <w:rPr>
                <w:rFonts w:ascii="Verdana" w:hAnsi="Verdana" w:cs="Times New Roman"/>
                <w:sz w:val="24"/>
                <w:szCs w:val="24"/>
              </w:rPr>
              <w:t xml:space="preserve">s, </w:t>
            </w:r>
            <w:r w:rsidR="00E27ACF" w:rsidRPr="00D959DE">
              <w:rPr>
                <w:rFonts w:ascii="Verdana" w:hAnsi="Verdana" w:cs="Times New Roman"/>
                <w:sz w:val="24"/>
                <w:szCs w:val="24"/>
              </w:rPr>
              <w:t>Dawn Angelo</w:t>
            </w:r>
            <w:r w:rsidRPr="00D959DE">
              <w:rPr>
                <w:rFonts w:ascii="Verdana" w:hAnsi="Verdana" w:cs="Times New Roman"/>
                <w:sz w:val="24"/>
                <w:szCs w:val="24"/>
              </w:rPr>
              <w:t>, Debra Larson</w:t>
            </w:r>
          </w:p>
          <w:p w14:paraId="27E80F8B" w14:textId="55B7AEE5" w:rsidR="00F977CD" w:rsidRPr="00D959DE" w:rsidRDefault="00F977CD" w:rsidP="006D6A22">
            <w:pPr>
              <w:spacing w:after="120"/>
              <w:rPr>
                <w:rFonts w:ascii="Verdana" w:hAnsi="Verdana" w:cs="Times New Roman"/>
                <w:sz w:val="24"/>
                <w:szCs w:val="24"/>
              </w:rPr>
            </w:pPr>
            <w:r w:rsidRPr="00D959DE">
              <w:rPr>
                <w:rFonts w:ascii="Verdana" w:hAnsi="Verdana" w:cs="Times New Roman"/>
                <w:sz w:val="24"/>
                <w:szCs w:val="24"/>
              </w:rPr>
              <w:t>Commissioners Absent: Maureen Sullivan</w:t>
            </w:r>
          </w:p>
          <w:p w14:paraId="71B7D841" w14:textId="61C7C28B" w:rsidR="00641DC9" w:rsidRPr="00D959DE" w:rsidRDefault="00BD6FF2" w:rsidP="00CD5DA3">
            <w:pPr>
              <w:spacing w:after="120"/>
              <w:rPr>
                <w:rFonts w:ascii="Verdana" w:hAnsi="Verdana" w:cs="Times New Roman"/>
                <w:sz w:val="24"/>
                <w:szCs w:val="24"/>
              </w:rPr>
            </w:pPr>
            <w:r w:rsidRPr="00D959DE">
              <w:rPr>
                <w:rFonts w:ascii="Verdana" w:hAnsi="Verdana" w:cs="Times New Roman"/>
                <w:sz w:val="24"/>
                <w:szCs w:val="24"/>
              </w:rPr>
              <w:t>County staff /</w:t>
            </w:r>
            <w:r w:rsidR="00641DC9" w:rsidRPr="00D959DE">
              <w:rPr>
                <w:rFonts w:ascii="Verdana" w:hAnsi="Verdana" w:cs="Times New Roman"/>
                <w:sz w:val="24"/>
                <w:szCs w:val="24"/>
              </w:rPr>
              <w:t>Guests</w:t>
            </w:r>
            <w:r w:rsidR="00F977CD" w:rsidRPr="00D959DE">
              <w:rPr>
                <w:rFonts w:ascii="Verdana" w:hAnsi="Verdana" w:cs="Times New Roman"/>
                <w:sz w:val="24"/>
                <w:szCs w:val="24"/>
              </w:rPr>
              <w:t xml:space="preserve"> present</w:t>
            </w:r>
            <w:r w:rsidR="00641DC9" w:rsidRPr="00D959DE">
              <w:rPr>
                <w:rFonts w:ascii="Verdana" w:hAnsi="Verdana" w:cs="Times New Roman"/>
                <w:sz w:val="24"/>
                <w:szCs w:val="24"/>
              </w:rPr>
              <w:t xml:space="preserve">: </w:t>
            </w:r>
            <w:r w:rsidRPr="00D959DE">
              <w:rPr>
                <w:rFonts w:ascii="Verdana" w:hAnsi="Verdana" w:cs="Times New Roman"/>
                <w:sz w:val="24"/>
                <w:szCs w:val="24"/>
              </w:rPr>
              <w:t xml:space="preserve">Heidi Richardson, Maggie Minero, </w:t>
            </w:r>
            <w:r w:rsidR="00F977CD" w:rsidRPr="00D959DE">
              <w:rPr>
                <w:rFonts w:ascii="Verdana" w:hAnsi="Verdana" w:cs="Times New Roman"/>
                <w:sz w:val="24"/>
                <w:szCs w:val="24"/>
              </w:rPr>
              <w:t>Sarah Martinez, Julie Bates, Eiffel Ruggles, Megan Richet</w:t>
            </w:r>
            <w:r w:rsidRPr="00D959DE">
              <w:rPr>
                <w:rFonts w:ascii="Verdana" w:hAnsi="Verdana" w:cs="Times New Roman"/>
                <w:sz w:val="24"/>
                <w:szCs w:val="24"/>
              </w:rPr>
              <w:t xml:space="preserve"> </w:t>
            </w:r>
          </w:p>
        </w:tc>
      </w:tr>
      <w:tr w:rsidR="008E6499" w:rsidRPr="00D959DE" w14:paraId="76D28407" w14:textId="34F02A0E" w:rsidTr="00BD6FF2">
        <w:tc>
          <w:tcPr>
            <w:tcW w:w="3505" w:type="dxa"/>
          </w:tcPr>
          <w:p w14:paraId="101CC3BE" w14:textId="7D0DF5B8" w:rsidR="008E6499" w:rsidRPr="00D959DE" w:rsidRDefault="008E6499" w:rsidP="00CD5DA3">
            <w:pPr>
              <w:spacing w:after="120"/>
              <w:rPr>
                <w:rFonts w:ascii="Verdana" w:hAnsi="Verdana" w:cs="Times New Roman"/>
                <w:b/>
                <w:bCs/>
                <w:color w:val="000000"/>
                <w:sz w:val="24"/>
                <w:szCs w:val="24"/>
              </w:rPr>
            </w:pPr>
            <w:r w:rsidRPr="00D959DE">
              <w:rPr>
                <w:rFonts w:ascii="Verdana" w:hAnsi="Verdana" w:cs="Times New Roman"/>
                <w:b/>
                <w:bCs/>
                <w:sz w:val="24"/>
                <w:szCs w:val="24"/>
              </w:rPr>
              <w:t xml:space="preserve">Approval of </w:t>
            </w:r>
            <w:r w:rsidR="00F977CD" w:rsidRPr="00D959DE">
              <w:rPr>
                <w:rFonts w:ascii="Verdana" w:hAnsi="Verdana" w:cs="Times New Roman"/>
                <w:b/>
                <w:bCs/>
                <w:sz w:val="24"/>
                <w:szCs w:val="24"/>
              </w:rPr>
              <w:t>January</w:t>
            </w:r>
            <w:r w:rsidR="00CD5DA3" w:rsidRPr="00D959DE">
              <w:rPr>
                <w:rFonts w:ascii="Verdana" w:hAnsi="Verdana" w:cs="Times New Roman"/>
                <w:b/>
                <w:bCs/>
                <w:sz w:val="24"/>
                <w:szCs w:val="24"/>
              </w:rPr>
              <w:t xml:space="preserve"> </w:t>
            </w:r>
            <w:r w:rsidR="00BD6FF2" w:rsidRPr="00D959DE">
              <w:rPr>
                <w:rFonts w:ascii="Verdana" w:hAnsi="Verdana" w:cs="Times New Roman"/>
                <w:b/>
                <w:bCs/>
                <w:sz w:val="24"/>
                <w:szCs w:val="24"/>
              </w:rPr>
              <w:t>2</w:t>
            </w:r>
            <w:r w:rsidR="00F977CD" w:rsidRPr="00D959DE">
              <w:rPr>
                <w:rFonts w:ascii="Verdana" w:hAnsi="Verdana" w:cs="Times New Roman"/>
                <w:b/>
                <w:bCs/>
                <w:sz w:val="24"/>
                <w:szCs w:val="24"/>
              </w:rPr>
              <w:t>4</w:t>
            </w:r>
            <w:r w:rsidR="00CD5DA3" w:rsidRPr="00D959DE">
              <w:rPr>
                <w:rFonts w:ascii="Verdana" w:hAnsi="Verdana" w:cs="Times New Roman"/>
                <w:b/>
                <w:bCs/>
                <w:sz w:val="24"/>
                <w:szCs w:val="24"/>
              </w:rPr>
              <w:t>,</w:t>
            </w:r>
            <w:r w:rsidR="00E91CB2" w:rsidRPr="00D959DE">
              <w:rPr>
                <w:rFonts w:ascii="Verdana" w:hAnsi="Verdana" w:cs="Times New Roman"/>
                <w:b/>
                <w:bCs/>
                <w:sz w:val="24"/>
                <w:szCs w:val="24"/>
              </w:rPr>
              <w:t xml:space="preserve"> 202</w:t>
            </w:r>
            <w:r w:rsidR="00F977CD" w:rsidRPr="00D959DE">
              <w:rPr>
                <w:rFonts w:ascii="Verdana" w:hAnsi="Verdana" w:cs="Times New Roman"/>
                <w:b/>
                <w:bCs/>
                <w:sz w:val="24"/>
                <w:szCs w:val="24"/>
              </w:rPr>
              <w:t>4</w:t>
            </w:r>
            <w:r w:rsidR="00BD6FF2" w:rsidRPr="00D959DE">
              <w:rPr>
                <w:rFonts w:ascii="Verdana" w:hAnsi="Verdana" w:cs="Times New Roman"/>
                <w:b/>
                <w:bCs/>
                <w:sz w:val="24"/>
                <w:szCs w:val="24"/>
              </w:rPr>
              <w:t xml:space="preserve"> minutes </w:t>
            </w:r>
            <w:r w:rsidR="00B107F5" w:rsidRPr="00D959DE">
              <w:rPr>
                <w:rFonts w:ascii="Verdana" w:hAnsi="Verdana" w:cs="Times New Roman"/>
                <w:b/>
                <w:bCs/>
                <w:sz w:val="24"/>
                <w:szCs w:val="24"/>
              </w:rPr>
              <w:t xml:space="preserve">&amp; </w:t>
            </w:r>
            <w:r w:rsidR="00F977CD" w:rsidRPr="00D959DE">
              <w:rPr>
                <w:rFonts w:ascii="Verdana" w:hAnsi="Verdana" w:cs="Times New Roman"/>
                <w:b/>
                <w:bCs/>
                <w:sz w:val="24"/>
                <w:szCs w:val="24"/>
              </w:rPr>
              <w:t>Febr</w:t>
            </w:r>
            <w:r w:rsidR="00B107F5" w:rsidRPr="00D959DE">
              <w:rPr>
                <w:rFonts w:ascii="Verdana" w:hAnsi="Verdana" w:cs="Times New Roman"/>
                <w:b/>
                <w:bCs/>
                <w:sz w:val="24"/>
                <w:szCs w:val="24"/>
              </w:rPr>
              <w:t>uary 2</w:t>
            </w:r>
            <w:r w:rsidR="00F977CD" w:rsidRPr="00D959DE">
              <w:rPr>
                <w:rFonts w:ascii="Verdana" w:hAnsi="Verdana" w:cs="Times New Roman"/>
                <w:b/>
                <w:bCs/>
                <w:sz w:val="24"/>
                <w:szCs w:val="24"/>
              </w:rPr>
              <w:t>8</w:t>
            </w:r>
            <w:r w:rsidR="00B107F5" w:rsidRPr="00D959DE">
              <w:rPr>
                <w:rFonts w:ascii="Verdana" w:hAnsi="Verdana" w:cs="Times New Roman"/>
                <w:b/>
                <w:bCs/>
                <w:sz w:val="24"/>
                <w:szCs w:val="24"/>
              </w:rPr>
              <w:t>, 2024</w:t>
            </w:r>
            <w:r w:rsidRPr="00D959DE">
              <w:rPr>
                <w:rFonts w:ascii="Verdana" w:hAnsi="Verdana" w:cs="Times New Roman"/>
                <w:b/>
                <w:bCs/>
                <w:sz w:val="24"/>
                <w:szCs w:val="24"/>
              </w:rPr>
              <w:t xml:space="preserve"> </w:t>
            </w:r>
            <w:r w:rsidRPr="00D959DE">
              <w:rPr>
                <w:rFonts w:ascii="Verdana" w:hAnsi="Verdana" w:cs="Times New Roman"/>
                <w:b/>
                <w:bCs/>
                <w:color w:val="000000"/>
                <w:sz w:val="24"/>
                <w:szCs w:val="24"/>
              </w:rPr>
              <w:t>Agenda</w:t>
            </w:r>
          </w:p>
        </w:tc>
        <w:tc>
          <w:tcPr>
            <w:tcW w:w="7285" w:type="dxa"/>
          </w:tcPr>
          <w:p w14:paraId="7C8A190C" w14:textId="2B088BDA" w:rsidR="00F977CD" w:rsidRPr="00D959DE" w:rsidRDefault="00F977CD" w:rsidP="00354057">
            <w:pPr>
              <w:spacing w:after="120"/>
              <w:rPr>
                <w:rFonts w:ascii="Verdana" w:hAnsi="Verdana" w:cs="Times New Roman"/>
                <w:sz w:val="24"/>
                <w:szCs w:val="24"/>
              </w:rPr>
            </w:pPr>
            <w:r w:rsidRPr="00D959DE">
              <w:rPr>
                <w:rFonts w:ascii="Verdana" w:hAnsi="Verdana" w:cs="Times New Roman"/>
                <w:sz w:val="24"/>
                <w:szCs w:val="24"/>
              </w:rPr>
              <w:t>D. Bonner moved</w:t>
            </w:r>
            <w:r w:rsidR="009954F9" w:rsidRPr="00D959DE">
              <w:rPr>
                <w:rFonts w:ascii="Verdana" w:hAnsi="Verdana" w:cs="Times New Roman"/>
                <w:sz w:val="24"/>
                <w:szCs w:val="24"/>
              </w:rPr>
              <w:t xml:space="preserve"> to approve,</w:t>
            </w:r>
            <w:r w:rsidR="00354057" w:rsidRPr="00D959DE">
              <w:rPr>
                <w:rFonts w:ascii="Verdana" w:hAnsi="Verdana" w:cs="Times New Roman"/>
                <w:sz w:val="24"/>
                <w:szCs w:val="24"/>
              </w:rPr>
              <w:t xml:space="preserve"> January minutes,</w:t>
            </w:r>
            <w:r w:rsidR="009954F9" w:rsidRPr="00D959DE">
              <w:rPr>
                <w:rFonts w:ascii="Verdana" w:hAnsi="Verdana" w:cs="Times New Roman"/>
                <w:sz w:val="24"/>
                <w:szCs w:val="24"/>
              </w:rPr>
              <w:t xml:space="preserve"> </w:t>
            </w:r>
            <w:r w:rsidRPr="00D959DE">
              <w:rPr>
                <w:rFonts w:ascii="Verdana" w:hAnsi="Verdana" w:cs="Times New Roman"/>
                <w:sz w:val="24"/>
                <w:szCs w:val="24"/>
              </w:rPr>
              <w:t>T. Abah</w:t>
            </w:r>
            <w:r w:rsidR="00641DC9" w:rsidRPr="00D959DE">
              <w:rPr>
                <w:rFonts w:ascii="Verdana" w:hAnsi="Verdana" w:cs="Times New Roman"/>
                <w:sz w:val="24"/>
                <w:szCs w:val="24"/>
              </w:rPr>
              <w:t xml:space="preserve"> </w:t>
            </w:r>
            <w:r w:rsidR="001706F0" w:rsidRPr="00D959DE">
              <w:rPr>
                <w:rFonts w:ascii="Verdana" w:hAnsi="Verdana" w:cs="Times New Roman"/>
                <w:sz w:val="24"/>
                <w:szCs w:val="24"/>
              </w:rPr>
              <w:t>sec</w:t>
            </w:r>
            <w:r w:rsidR="00E91CB2" w:rsidRPr="00D959DE">
              <w:rPr>
                <w:rFonts w:ascii="Verdana" w:hAnsi="Verdana" w:cs="Times New Roman"/>
                <w:sz w:val="24"/>
                <w:szCs w:val="24"/>
              </w:rPr>
              <w:t>onded the motion</w:t>
            </w:r>
            <w:r w:rsidR="001706F0" w:rsidRPr="00D959DE">
              <w:rPr>
                <w:rFonts w:ascii="Verdana" w:hAnsi="Verdana" w:cs="Times New Roman"/>
                <w:sz w:val="24"/>
                <w:szCs w:val="24"/>
              </w:rPr>
              <w:t xml:space="preserve">. </w:t>
            </w:r>
            <w:r w:rsidR="008E6499" w:rsidRPr="00D959DE">
              <w:rPr>
                <w:rFonts w:ascii="Verdana" w:hAnsi="Verdana" w:cs="Times New Roman"/>
                <w:sz w:val="24"/>
                <w:szCs w:val="24"/>
              </w:rPr>
              <w:t>The motion passed with no objections or abstent</w:t>
            </w:r>
            <w:r w:rsidR="00CD5DA3" w:rsidRPr="00D959DE">
              <w:rPr>
                <w:rFonts w:ascii="Verdana" w:hAnsi="Verdana" w:cs="Times New Roman"/>
                <w:sz w:val="24"/>
                <w:szCs w:val="24"/>
              </w:rPr>
              <w:t>ions</w:t>
            </w:r>
            <w:r w:rsidR="00354057" w:rsidRPr="00D959DE">
              <w:rPr>
                <w:rFonts w:ascii="Verdana" w:hAnsi="Verdana" w:cs="Times New Roman"/>
                <w:sz w:val="24"/>
                <w:szCs w:val="24"/>
              </w:rPr>
              <w:t xml:space="preserve">. </w:t>
            </w:r>
            <w:r w:rsidRPr="00D959DE">
              <w:rPr>
                <w:rFonts w:ascii="Verdana" w:hAnsi="Verdana" w:cs="Times New Roman"/>
                <w:sz w:val="24"/>
                <w:szCs w:val="24"/>
              </w:rPr>
              <w:t>For the agenda, K. Stauss moved the motion, T. Abah seconded the motion.</w:t>
            </w:r>
          </w:p>
        </w:tc>
      </w:tr>
      <w:tr w:rsidR="008E6499" w:rsidRPr="00D959DE" w14:paraId="77E1DD2B" w14:textId="77777777" w:rsidTr="00BD6FF2">
        <w:tc>
          <w:tcPr>
            <w:tcW w:w="3505" w:type="dxa"/>
          </w:tcPr>
          <w:p w14:paraId="69F2E88A" w14:textId="21D7116E" w:rsidR="008E6499" w:rsidRPr="00D959DE" w:rsidRDefault="008E6499" w:rsidP="006D6A22">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Public Comment</w:t>
            </w:r>
          </w:p>
        </w:tc>
        <w:tc>
          <w:tcPr>
            <w:tcW w:w="7285" w:type="dxa"/>
          </w:tcPr>
          <w:p w14:paraId="1107EB7D" w14:textId="5E588299" w:rsidR="008E6499" w:rsidRPr="00D959DE" w:rsidRDefault="001706F0" w:rsidP="006D6A22">
            <w:pPr>
              <w:spacing w:after="120"/>
              <w:rPr>
                <w:rFonts w:ascii="Verdana" w:hAnsi="Verdana" w:cs="Times New Roman"/>
                <w:sz w:val="24"/>
                <w:szCs w:val="24"/>
              </w:rPr>
            </w:pPr>
            <w:r w:rsidRPr="00D959DE">
              <w:rPr>
                <w:rFonts w:ascii="Verdana" w:hAnsi="Verdana" w:cs="Times New Roman"/>
                <w:sz w:val="24"/>
                <w:szCs w:val="24"/>
              </w:rPr>
              <w:t>None</w:t>
            </w:r>
          </w:p>
        </w:tc>
      </w:tr>
      <w:tr w:rsidR="008E6499" w:rsidRPr="00D959DE" w14:paraId="59C83D70" w14:textId="77777777" w:rsidTr="00BD6FF2">
        <w:tc>
          <w:tcPr>
            <w:tcW w:w="3505" w:type="dxa"/>
          </w:tcPr>
          <w:p w14:paraId="7E99D111" w14:textId="5EDC12F1" w:rsidR="008E6499" w:rsidRPr="00D959DE" w:rsidRDefault="008E6499" w:rsidP="006D6A22">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AAC Business &amp; Initiatives</w:t>
            </w:r>
          </w:p>
        </w:tc>
        <w:tc>
          <w:tcPr>
            <w:tcW w:w="7285" w:type="dxa"/>
          </w:tcPr>
          <w:p w14:paraId="50B7E578" w14:textId="6DC8EC35" w:rsidR="00ED49E8" w:rsidRPr="00D959DE" w:rsidRDefault="00F977CD" w:rsidP="00ED49E8">
            <w:pPr>
              <w:pStyle w:val="ListParagraph"/>
              <w:numPr>
                <w:ilvl w:val="0"/>
                <w:numId w:val="15"/>
              </w:numPr>
              <w:spacing w:after="120"/>
              <w:rPr>
                <w:rFonts w:ascii="Verdana" w:hAnsi="Verdana" w:cs="Times New Roman"/>
                <w:sz w:val="24"/>
                <w:szCs w:val="24"/>
              </w:rPr>
            </w:pPr>
            <w:r w:rsidRPr="00D959DE">
              <w:rPr>
                <w:rFonts w:ascii="Verdana" w:hAnsi="Verdana" w:cs="Times New Roman"/>
                <w:sz w:val="24"/>
                <w:szCs w:val="24"/>
              </w:rPr>
              <w:t xml:space="preserve">H. Richardson gave a brief presentation on AAC 2024 budget priorities to provide more insights about what programs were completed last year and </w:t>
            </w:r>
            <w:r w:rsidR="00354057" w:rsidRPr="00D959DE">
              <w:rPr>
                <w:rFonts w:ascii="Verdana" w:hAnsi="Verdana" w:cs="Times New Roman"/>
                <w:sz w:val="24"/>
                <w:szCs w:val="24"/>
              </w:rPr>
              <w:t xml:space="preserve">updates about some </w:t>
            </w:r>
            <w:r w:rsidRPr="00D959DE">
              <w:rPr>
                <w:rFonts w:ascii="Verdana" w:hAnsi="Verdana" w:cs="Times New Roman"/>
                <w:sz w:val="24"/>
                <w:szCs w:val="24"/>
              </w:rPr>
              <w:t>programs</w:t>
            </w:r>
            <w:r w:rsidR="00ED49E8" w:rsidRPr="00D959DE">
              <w:rPr>
                <w:rFonts w:ascii="Verdana" w:hAnsi="Verdana" w:cs="Times New Roman"/>
                <w:sz w:val="24"/>
                <w:szCs w:val="24"/>
              </w:rPr>
              <w:t>, contracts</w:t>
            </w:r>
            <w:r w:rsidRPr="00D959DE">
              <w:rPr>
                <w:rFonts w:ascii="Verdana" w:hAnsi="Verdana" w:cs="Times New Roman"/>
                <w:sz w:val="24"/>
                <w:szCs w:val="24"/>
              </w:rPr>
              <w:t xml:space="preserve"> and projects that were about to end </w:t>
            </w:r>
            <w:r w:rsidR="00ED49E8" w:rsidRPr="00D959DE">
              <w:rPr>
                <w:rFonts w:ascii="Verdana" w:hAnsi="Verdana" w:cs="Times New Roman"/>
                <w:sz w:val="24"/>
                <w:szCs w:val="24"/>
              </w:rPr>
              <w:t>in 2024</w:t>
            </w:r>
          </w:p>
          <w:p w14:paraId="69BA0180" w14:textId="5F819DFC" w:rsidR="008E6499" w:rsidRPr="00D959DE" w:rsidRDefault="00ED49E8" w:rsidP="00ED49E8">
            <w:pPr>
              <w:pStyle w:val="ListParagraph"/>
              <w:numPr>
                <w:ilvl w:val="0"/>
                <w:numId w:val="15"/>
              </w:numPr>
              <w:spacing w:after="120"/>
              <w:rPr>
                <w:rFonts w:ascii="Verdana" w:hAnsi="Verdana" w:cs="Times New Roman"/>
                <w:sz w:val="24"/>
                <w:szCs w:val="24"/>
              </w:rPr>
            </w:pPr>
            <w:r w:rsidRPr="00D959DE">
              <w:rPr>
                <w:rFonts w:ascii="Verdana" w:hAnsi="Verdana" w:cs="Times New Roman"/>
                <w:sz w:val="24"/>
                <w:szCs w:val="24"/>
              </w:rPr>
              <w:t xml:space="preserve">Members discussed and deliberated on next steps </w:t>
            </w:r>
            <w:r w:rsidR="00354057" w:rsidRPr="00D959DE">
              <w:rPr>
                <w:rFonts w:ascii="Verdana" w:hAnsi="Verdana" w:cs="Times New Roman"/>
                <w:sz w:val="24"/>
                <w:szCs w:val="24"/>
              </w:rPr>
              <w:t xml:space="preserve">on the budget, </w:t>
            </w:r>
            <w:r w:rsidRPr="00D959DE">
              <w:rPr>
                <w:rFonts w:ascii="Verdana" w:hAnsi="Verdana" w:cs="Times New Roman"/>
                <w:sz w:val="24"/>
                <w:szCs w:val="24"/>
              </w:rPr>
              <w:t xml:space="preserve">to ensure that successful programs like, </w:t>
            </w:r>
            <w:r w:rsidR="00354057" w:rsidRPr="00D959DE">
              <w:rPr>
                <w:rFonts w:ascii="Verdana" w:hAnsi="Verdana" w:cs="Times New Roman"/>
                <w:sz w:val="24"/>
                <w:szCs w:val="24"/>
              </w:rPr>
              <w:t xml:space="preserve">the </w:t>
            </w:r>
            <w:r w:rsidRPr="00D959DE">
              <w:rPr>
                <w:rFonts w:ascii="Verdana" w:hAnsi="Verdana" w:cs="Times New Roman"/>
                <w:sz w:val="24"/>
                <w:szCs w:val="24"/>
              </w:rPr>
              <w:t xml:space="preserve">Senior Connection </w:t>
            </w:r>
            <w:r w:rsidR="00D959DE">
              <w:rPr>
                <w:rFonts w:ascii="Verdana" w:hAnsi="Verdana" w:cs="Times New Roman"/>
                <w:sz w:val="24"/>
                <w:szCs w:val="24"/>
              </w:rPr>
              <w:t>P</w:t>
            </w:r>
            <w:r w:rsidRPr="00D959DE">
              <w:rPr>
                <w:rFonts w:ascii="Verdana" w:hAnsi="Verdana" w:cs="Times New Roman"/>
                <w:sz w:val="24"/>
                <w:szCs w:val="24"/>
              </w:rPr>
              <w:t>rogram which w</w:t>
            </w:r>
            <w:r w:rsidR="00D959DE">
              <w:rPr>
                <w:rFonts w:ascii="Verdana" w:hAnsi="Verdana" w:cs="Times New Roman"/>
                <w:sz w:val="24"/>
                <w:szCs w:val="24"/>
              </w:rPr>
              <w:t>ill</w:t>
            </w:r>
            <w:r w:rsidRPr="00D959DE">
              <w:rPr>
                <w:rFonts w:ascii="Verdana" w:hAnsi="Verdana" w:cs="Times New Roman"/>
                <w:sz w:val="24"/>
                <w:szCs w:val="24"/>
              </w:rPr>
              <w:t xml:space="preserve"> end in September 2024</w:t>
            </w:r>
            <w:r w:rsidR="00D959DE">
              <w:rPr>
                <w:rFonts w:ascii="Verdana" w:hAnsi="Verdana" w:cs="Times New Roman"/>
                <w:sz w:val="24"/>
                <w:szCs w:val="24"/>
              </w:rPr>
              <w:t>,</w:t>
            </w:r>
            <w:r w:rsidRPr="00D959DE">
              <w:rPr>
                <w:rFonts w:ascii="Verdana" w:hAnsi="Verdana" w:cs="Times New Roman"/>
                <w:sz w:val="24"/>
                <w:szCs w:val="24"/>
              </w:rPr>
              <w:t xml:space="preserve"> could be sustained. </w:t>
            </w:r>
          </w:p>
          <w:p w14:paraId="3E6FBFCE" w14:textId="6E45E6E7" w:rsidR="00ED49E8" w:rsidRPr="00D959DE" w:rsidRDefault="00ED49E8" w:rsidP="00ED49E8">
            <w:pPr>
              <w:pStyle w:val="ListParagraph"/>
              <w:numPr>
                <w:ilvl w:val="0"/>
                <w:numId w:val="15"/>
              </w:numPr>
              <w:spacing w:after="120"/>
              <w:rPr>
                <w:rFonts w:ascii="Verdana" w:hAnsi="Verdana" w:cs="Times New Roman"/>
                <w:sz w:val="24"/>
                <w:szCs w:val="24"/>
              </w:rPr>
            </w:pPr>
            <w:r w:rsidRPr="00D959DE">
              <w:rPr>
                <w:rFonts w:ascii="Verdana" w:hAnsi="Verdana" w:cs="Times New Roman"/>
                <w:sz w:val="24"/>
                <w:szCs w:val="24"/>
              </w:rPr>
              <w:t xml:space="preserve">Overall, </w:t>
            </w:r>
            <w:r w:rsidR="00354057" w:rsidRPr="00D959DE">
              <w:rPr>
                <w:rFonts w:ascii="Verdana" w:hAnsi="Verdana" w:cs="Times New Roman"/>
                <w:sz w:val="24"/>
                <w:szCs w:val="24"/>
              </w:rPr>
              <w:t xml:space="preserve">she reports that </w:t>
            </w:r>
            <w:r w:rsidRPr="00D959DE">
              <w:rPr>
                <w:rFonts w:ascii="Verdana" w:hAnsi="Verdana" w:cs="Times New Roman"/>
                <w:sz w:val="24"/>
                <w:szCs w:val="24"/>
              </w:rPr>
              <w:t xml:space="preserve">Sacramento County Senior and Adult Services (SAS) has 35 contracts and MOUs with different agencies </w:t>
            </w:r>
            <w:r w:rsidR="00D959DE">
              <w:rPr>
                <w:rFonts w:ascii="Verdana" w:hAnsi="Verdana" w:cs="Times New Roman"/>
                <w:sz w:val="24"/>
                <w:szCs w:val="24"/>
              </w:rPr>
              <w:t xml:space="preserve">and </w:t>
            </w:r>
            <w:r w:rsidRPr="00D959DE">
              <w:rPr>
                <w:rFonts w:ascii="Verdana" w:hAnsi="Verdana" w:cs="Times New Roman"/>
                <w:sz w:val="24"/>
                <w:szCs w:val="24"/>
              </w:rPr>
              <w:t>five SAS programs</w:t>
            </w:r>
            <w:r w:rsidR="00D959DE">
              <w:rPr>
                <w:rFonts w:ascii="Verdana" w:hAnsi="Verdana" w:cs="Times New Roman"/>
                <w:sz w:val="24"/>
                <w:szCs w:val="24"/>
              </w:rPr>
              <w:t xml:space="preserve"> </w:t>
            </w:r>
            <w:r w:rsidRPr="00D959DE">
              <w:rPr>
                <w:rFonts w:ascii="Verdana" w:hAnsi="Verdana" w:cs="Times New Roman"/>
                <w:sz w:val="24"/>
                <w:szCs w:val="24"/>
              </w:rPr>
              <w:t>(Adult Protective services, In-Home Support Services, IHSS Public Authority, Public Administrator/Guardian/Conservator and Senior Volunteer Services).</w:t>
            </w:r>
          </w:p>
          <w:p w14:paraId="2B201F68" w14:textId="1736DD5D" w:rsidR="00ED49E8" w:rsidRPr="00D959DE" w:rsidRDefault="00ED49E8" w:rsidP="00ED49E8">
            <w:pPr>
              <w:pStyle w:val="ListParagraph"/>
              <w:numPr>
                <w:ilvl w:val="0"/>
                <w:numId w:val="15"/>
              </w:numPr>
              <w:spacing w:after="120"/>
              <w:rPr>
                <w:rFonts w:ascii="Verdana" w:hAnsi="Verdana" w:cs="Times New Roman"/>
                <w:sz w:val="24"/>
                <w:szCs w:val="24"/>
              </w:rPr>
            </w:pPr>
            <w:r w:rsidRPr="00D959DE">
              <w:rPr>
                <w:rFonts w:ascii="Verdana" w:hAnsi="Verdana" w:cs="Times New Roman"/>
                <w:sz w:val="24"/>
                <w:szCs w:val="24"/>
              </w:rPr>
              <w:t xml:space="preserve">Members agreed that an ad-hoc committee </w:t>
            </w:r>
            <w:r w:rsidR="00354057" w:rsidRPr="00D959DE">
              <w:rPr>
                <w:rFonts w:ascii="Verdana" w:hAnsi="Verdana" w:cs="Times New Roman"/>
                <w:sz w:val="24"/>
                <w:szCs w:val="24"/>
              </w:rPr>
              <w:t>should</w:t>
            </w:r>
            <w:r w:rsidRPr="00D959DE">
              <w:rPr>
                <w:rFonts w:ascii="Verdana" w:hAnsi="Verdana" w:cs="Times New Roman"/>
                <w:sz w:val="24"/>
                <w:szCs w:val="24"/>
              </w:rPr>
              <w:t xml:space="preserve"> ta</w:t>
            </w:r>
            <w:r w:rsidR="006D0DA7" w:rsidRPr="00D959DE">
              <w:rPr>
                <w:rFonts w:ascii="Verdana" w:hAnsi="Verdana" w:cs="Times New Roman"/>
                <w:sz w:val="24"/>
                <w:szCs w:val="24"/>
              </w:rPr>
              <w:t xml:space="preserve">ke charge of the budget priority development </w:t>
            </w:r>
            <w:r w:rsidR="00354057" w:rsidRPr="00D959DE">
              <w:rPr>
                <w:rFonts w:ascii="Verdana" w:hAnsi="Verdana" w:cs="Times New Roman"/>
                <w:sz w:val="24"/>
                <w:szCs w:val="24"/>
              </w:rPr>
              <w:t xml:space="preserve">process, </w:t>
            </w:r>
            <w:r w:rsidR="006D0DA7" w:rsidRPr="00D959DE">
              <w:rPr>
                <w:rFonts w:ascii="Verdana" w:hAnsi="Verdana" w:cs="Times New Roman"/>
                <w:sz w:val="24"/>
                <w:szCs w:val="24"/>
              </w:rPr>
              <w:t xml:space="preserve">and then present it at the next meeting. </w:t>
            </w:r>
            <w:r w:rsidR="006D0DA7" w:rsidRPr="00D959DE">
              <w:rPr>
                <w:rFonts w:ascii="Verdana" w:hAnsi="Verdana" w:cs="Times New Roman"/>
                <w:sz w:val="24"/>
                <w:szCs w:val="24"/>
              </w:rPr>
              <w:lastRenderedPageBreak/>
              <w:t>The chair of the budget ad-hoc committee is D. Boner, other members are T. Abah, D. Angelo and H. Richardson will provide support to the team.</w:t>
            </w:r>
          </w:p>
          <w:p w14:paraId="20E3AF49" w14:textId="7200FE13" w:rsidR="006D0DA7" w:rsidRPr="00D959DE" w:rsidRDefault="006D0DA7" w:rsidP="006D0DA7">
            <w:pPr>
              <w:pStyle w:val="ListParagraph"/>
              <w:spacing w:after="120"/>
              <w:rPr>
                <w:rFonts w:ascii="Verdana" w:hAnsi="Verdana" w:cs="Times New Roman"/>
                <w:sz w:val="24"/>
                <w:szCs w:val="24"/>
              </w:rPr>
            </w:pPr>
          </w:p>
        </w:tc>
      </w:tr>
      <w:tr w:rsidR="008E6499" w:rsidRPr="00D959DE" w14:paraId="7C1230D1" w14:textId="77777777" w:rsidTr="00C55548">
        <w:trPr>
          <w:trHeight w:val="2960"/>
        </w:trPr>
        <w:tc>
          <w:tcPr>
            <w:tcW w:w="3505" w:type="dxa"/>
          </w:tcPr>
          <w:p w14:paraId="0C14ECE3" w14:textId="49522F99" w:rsidR="00B107F5" w:rsidRPr="00D959DE" w:rsidRDefault="006D0DA7" w:rsidP="007C36E6">
            <w:pPr>
              <w:pStyle w:val="TableParagraph"/>
              <w:tabs>
                <w:tab w:val="left" w:pos="827"/>
              </w:tabs>
              <w:spacing w:before="122" w:line="237" w:lineRule="auto"/>
              <w:ind w:left="0" w:right="710"/>
              <w:rPr>
                <w:rFonts w:cs="Times New Roman"/>
                <w:spacing w:val="-2"/>
                <w:sz w:val="24"/>
              </w:rPr>
            </w:pPr>
            <w:r w:rsidRPr="00D959DE">
              <w:rPr>
                <w:rFonts w:cs="Times New Roman"/>
                <w:spacing w:val="-2"/>
                <w:sz w:val="24"/>
              </w:rPr>
              <w:lastRenderedPageBreak/>
              <w:t>Senior Connections Presentation</w:t>
            </w:r>
          </w:p>
          <w:p w14:paraId="5C4614B2" w14:textId="0794D273" w:rsidR="0090792B" w:rsidRPr="00D959DE" w:rsidRDefault="0090792B" w:rsidP="00B107F5">
            <w:pPr>
              <w:pStyle w:val="TableParagraph"/>
              <w:tabs>
                <w:tab w:val="left" w:pos="827"/>
              </w:tabs>
              <w:spacing w:before="122" w:line="237" w:lineRule="auto"/>
              <w:ind w:right="710"/>
              <w:rPr>
                <w:sz w:val="24"/>
              </w:rPr>
            </w:pPr>
          </w:p>
          <w:p w14:paraId="6F9772C0" w14:textId="77777777" w:rsidR="00E532A5" w:rsidRPr="00D959DE" w:rsidRDefault="00E532A5" w:rsidP="00E532A5">
            <w:pPr>
              <w:pStyle w:val="TableParagraph"/>
              <w:tabs>
                <w:tab w:val="left" w:pos="827"/>
              </w:tabs>
              <w:spacing w:before="122" w:line="237" w:lineRule="auto"/>
              <w:ind w:left="0" w:right="710"/>
              <w:rPr>
                <w:sz w:val="24"/>
              </w:rPr>
            </w:pPr>
          </w:p>
          <w:p w14:paraId="4B5C3D54" w14:textId="77777777" w:rsidR="00E532A5" w:rsidRPr="00D959DE" w:rsidRDefault="00E532A5" w:rsidP="00E532A5">
            <w:pPr>
              <w:pStyle w:val="TableParagraph"/>
              <w:tabs>
                <w:tab w:val="left" w:pos="827"/>
              </w:tabs>
              <w:spacing w:before="122" w:line="237" w:lineRule="auto"/>
              <w:ind w:left="0" w:right="710"/>
              <w:rPr>
                <w:sz w:val="24"/>
              </w:rPr>
            </w:pPr>
          </w:p>
          <w:p w14:paraId="2025B33C" w14:textId="1E39022B" w:rsidR="008E6499" w:rsidRPr="00D959DE" w:rsidRDefault="008E6499" w:rsidP="00C55548">
            <w:pPr>
              <w:pStyle w:val="TableParagraph"/>
              <w:tabs>
                <w:tab w:val="left" w:pos="827"/>
              </w:tabs>
              <w:spacing w:before="122" w:line="237" w:lineRule="auto"/>
              <w:ind w:left="0" w:right="710"/>
              <w:rPr>
                <w:rFonts w:eastAsia="Times New Roman" w:cs="Times New Roman"/>
                <w:sz w:val="24"/>
                <w:szCs w:val="24"/>
              </w:rPr>
            </w:pPr>
          </w:p>
        </w:tc>
        <w:tc>
          <w:tcPr>
            <w:tcW w:w="7285" w:type="dxa"/>
          </w:tcPr>
          <w:p w14:paraId="7120B596" w14:textId="13B3161F" w:rsidR="001E28B5" w:rsidRPr="00D959DE" w:rsidRDefault="006D0DA7" w:rsidP="004D7398">
            <w:pPr>
              <w:pStyle w:val="ListParagraph"/>
              <w:numPr>
                <w:ilvl w:val="0"/>
                <w:numId w:val="13"/>
              </w:numPr>
              <w:spacing w:after="120"/>
              <w:rPr>
                <w:rFonts w:ascii="Verdana" w:hAnsi="Verdana" w:cs="Times New Roman"/>
                <w:color w:val="000000"/>
                <w:sz w:val="24"/>
                <w:szCs w:val="24"/>
              </w:rPr>
            </w:pPr>
            <w:r w:rsidRPr="00D959DE">
              <w:rPr>
                <w:rFonts w:ascii="Verdana" w:hAnsi="Verdana" w:cs="Times New Roman"/>
                <w:color w:val="000000"/>
                <w:sz w:val="24"/>
                <w:szCs w:val="24"/>
              </w:rPr>
              <w:t>J. Bates</w:t>
            </w:r>
            <w:r w:rsidR="00B107F5" w:rsidRPr="00D959DE">
              <w:rPr>
                <w:rFonts w:ascii="Verdana" w:hAnsi="Verdana" w:cs="TimesNewRomanPSMT"/>
                <w:sz w:val="24"/>
                <w:szCs w:val="24"/>
              </w:rPr>
              <w:t xml:space="preserve"> </w:t>
            </w:r>
            <w:r w:rsidRPr="00D959DE">
              <w:rPr>
                <w:rFonts w:ascii="Verdana" w:hAnsi="Verdana" w:cs="TimesNewRomanPSMT"/>
                <w:sz w:val="24"/>
                <w:szCs w:val="24"/>
              </w:rPr>
              <w:t xml:space="preserve">gave a </w:t>
            </w:r>
            <w:r w:rsidR="003C5773" w:rsidRPr="00D959DE">
              <w:rPr>
                <w:rFonts w:ascii="Verdana" w:hAnsi="Verdana" w:cs="TimesNewRomanPSMT"/>
                <w:sz w:val="24"/>
                <w:szCs w:val="24"/>
              </w:rPr>
              <w:t>brief update</w:t>
            </w:r>
            <w:r w:rsidRPr="00D959DE">
              <w:rPr>
                <w:rFonts w:ascii="Verdana" w:hAnsi="Verdana" w:cs="TimesNewRomanPSMT"/>
                <w:sz w:val="24"/>
                <w:szCs w:val="24"/>
              </w:rPr>
              <w:t xml:space="preserve"> about the Senior Connections program which would end </w:t>
            </w:r>
            <w:r w:rsidR="00354057" w:rsidRPr="00D959DE">
              <w:rPr>
                <w:rFonts w:ascii="Verdana" w:hAnsi="Verdana" w:cs="TimesNewRomanPSMT"/>
                <w:sz w:val="24"/>
                <w:szCs w:val="24"/>
              </w:rPr>
              <w:t>in</w:t>
            </w:r>
            <w:r w:rsidRPr="00D959DE">
              <w:rPr>
                <w:rFonts w:ascii="Verdana" w:hAnsi="Verdana" w:cs="TimesNewRomanPSMT"/>
                <w:sz w:val="24"/>
                <w:szCs w:val="24"/>
              </w:rPr>
              <w:t xml:space="preserve"> September 2024.</w:t>
            </w:r>
            <w:r w:rsidR="003C5773" w:rsidRPr="00D959DE">
              <w:rPr>
                <w:rFonts w:ascii="Verdana" w:hAnsi="Verdana" w:cs="TimesNewRomanPSMT"/>
                <w:sz w:val="24"/>
                <w:szCs w:val="24"/>
              </w:rPr>
              <w:t xml:space="preserve"> </w:t>
            </w:r>
            <w:r w:rsidRPr="00D959DE">
              <w:rPr>
                <w:rFonts w:ascii="Verdana" w:hAnsi="Verdana" w:cs="TimesNewRomanPSMT"/>
                <w:sz w:val="24"/>
                <w:szCs w:val="24"/>
              </w:rPr>
              <w:t xml:space="preserve">She </w:t>
            </w:r>
            <w:r w:rsidR="003C5773" w:rsidRPr="00D959DE">
              <w:rPr>
                <w:rFonts w:ascii="Verdana" w:hAnsi="Verdana" w:cs="TimesNewRomanPSMT"/>
                <w:sz w:val="24"/>
                <w:szCs w:val="24"/>
              </w:rPr>
              <w:t xml:space="preserve">reports that the program provides individualized services to older adults </w:t>
            </w:r>
            <w:r w:rsidR="001E28B5" w:rsidRPr="00D959DE">
              <w:rPr>
                <w:rFonts w:ascii="Verdana" w:hAnsi="Verdana" w:cs="TimesNewRomanPSMT"/>
                <w:sz w:val="24"/>
                <w:szCs w:val="24"/>
              </w:rPr>
              <w:t>and their dependents who have been negatively impacted and isolated by the COVID-19 pandemic</w:t>
            </w:r>
            <w:r w:rsidR="00354057" w:rsidRPr="00D959DE">
              <w:rPr>
                <w:rFonts w:ascii="Verdana" w:hAnsi="Verdana" w:cs="TimesNewRomanPSMT"/>
                <w:sz w:val="24"/>
                <w:szCs w:val="24"/>
              </w:rPr>
              <w:t>,</w:t>
            </w:r>
            <w:r w:rsidR="001E28B5" w:rsidRPr="00D959DE">
              <w:rPr>
                <w:rFonts w:ascii="Verdana" w:hAnsi="Verdana" w:cs="TimesNewRomanPSMT"/>
                <w:sz w:val="24"/>
                <w:szCs w:val="24"/>
              </w:rPr>
              <w:t xml:space="preserve"> to services that would enhance their quality of life </w:t>
            </w:r>
            <w:r w:rsidR="003C5773" w:rsidRPr="00D959DE">
              <w:rPr>
                <w:rFonts w:ascii="Verdana" w:hAnsi="Verdana" w:cs="TimesNewRomanPSMT"/>
                <w:sz w:val="24"/>
                <w:szCs w:val="24"/>
              </w:rPr>
              <w:t>with no obligations or strings attached</w:t>
            </w:r>
            <w:r w:rsidR="001E28B5" w:rsidRPr="00D959DE">
              <w:rPr>
                <w:rFonts w:ascii="Verdana" w:hAnsi="Verdana" w:cs="TimesNewRomanPSMT"/>
                <w:sz w:val="24"/>
                <w:szCs w:val="24"/>
              </w:rPr>
              <w:t>.</w:t>
            </w:r>
            <w:r w:rsidR="003C5773" w:rsidRPr="00D959DE">
              <w:rPr>
                <w:rFonts w:ascii="Verdana" w:hAnsi="Verdana" w:cs="TimesNewRomanPSMT"/>
                <w:sz w:val="24"/>
                <w:szCs w:val="24"/>
              </w:rPr>
              <w:t xml:space="preserve"> </w:t>
            </w:r>
            <w:r w:rsidR="001E28B5" w:rsidRPr="00D959DE">
              <w:rPr>
                <w:rFonts w:ascii="Verdana" w:hAnsi="Verdana" w:cs="TimesNewRomanPSMT"/>
                <w:sz w:val="24"/>
                <w:szCs w:val="24"/>
              </w:rPr>
              <w:t xml:space="preserve">The program managers are </w:t>
            </w:r>
            <w:r w:rsidR="003B6098" w:rsidRPr="00D959DE">
              <w:rPr>
                <w:rFonts w:ascii="Verdana" w:hAnsi="Verdana" w:cs="TimesNewRomanPSMT"/>
                <w:sz w:val="24"/>
                <w:szCs w:val="24"/>
              </w:rPr>
              <w:t>seeking</w:t>
            </w:r>
            <w:r w:rsidR="001E28B5" w:rsidRPr="00D959DE">
              <w:rPr>
                <w:rFonts w:ascii="Verdana" w:hAnsi="Verdana" w:cs="TimesNewRomanPSMT"/>
                <w:sz w:val="24"/>
                <w:szCs w:val="24"/>
              </w:rPr>
              <w:t xml:space="preserve"> a support letter for </w:t>
            </w:r>
            <w:r w:rsidR="00C55548" w:rsidRPr="00D959DE">
              <w:rPr>
                <w:rFonts w:ascii="Verdana" w:hAnsi="Verdana" w:cs="TimesNewRomanPSMT"/>
                <w:sz w:val="24"/>
                <w:szCs w:val="24"/>
              </w:rPr>
              <w:t>ongoing</w:t>
            </w:r>
            <w:r w:rsidR="001E28B5" w:rsidRPr="00D959DE">
              <w:rPr>
                <w:rFonts w:ascii="Verdana" w:hAnsi="Verdana" w:cs="TimesNewRomanPSMT"/>
                <w:sz w:val="24"/>
                <w:szCs w:val="24"/>
              </w:rPr>
              <w:t xml:space="preserve"> case management support for all </w:t>
            </w:r>
            <w:r w:rsidR="00354057" w:rsidRPr="00D959DE">
              <w:rPr>
                <w:rFonts w:ascii="Verdana" w:hAnsi="Verdana" w:cs="TimesNewRomanPSMT"/>
                <w:sz w:val="24"/>
                <w:szCs w:val="24"/>
              </w:rPr>
              <w:t xml:space="preserve">enrolled </w:t>
            </w:r>
            <w:r w:rsidR="001E28B5" w:rsidRPr="00D959DE">
              <w:rPr>
                <w:rFonts w:ascii="Verdana" w:hAnsi="Verdana" w:cs="TimesNewRomanPSMT"/>
                <w:sz w:val="24"/>
                <w:szCs w:val="24"/>
              </w:rPr>
              <w:t>participants.</w:t>
            </w:r>
          </w:p>
          <w:p w14:paraId="49E54844" w14:textId="5A4BFD39" w:rsidR="007A1400" w:rsidRPr="00D959DE" w:rsidRDefault="001E28B5" w:rsidP="00C55548">
            <w:pPr>
              <w:pStyle w:val="ListParagraph"/>
              <w:numPr>
                <w:ilvl w:val="0"/>
                <w:numId w:val="13"/>
              </w:numPr>
              <w:spacing w:after="120"/>
              <w:rPr>
                <w:rFonts w:ascii="Verdana" w:hAnsi="Verdana" w:cs="Times New Roman"/>
                <w:color w:val="000000"/>
                <w:sz w:val="24"/>
                <w:szCs w:val="24"/>
              </w:rPr>
            </w:pPr>
            <w:r w:rsidRPr="00D959DE">
              <w:rPr>
                <w:rFonts w:ascii="Verdana" w:hAnsi="Verdana" w:cs="Times New Roman"/>
                <w:color w:val="000000"/>
                <w:sz w:val="24"/>
                <w:szCs w:val="24"/>
              </w:rPr>
              <w:t xml:space="preserve">Members </w:t>
            </w:r>
            <w:r w:rsidR="00C55548" w:rsidRPr="00D959DE">
              <w:rPr>
                <w:rFonts w:ascii="Verdana" w:hAnsi="Verdana" w:cs="Times New Roman"/>
                <w:color w:val="000000"/>
                <w:sz w:val="24"/>
                <w:szCs w:val="24"/>
              </w:rPr>
              <w:t>deliberated</w:t>
            </w:r>
            <w:r w:rsidRPr="00D959DE">
              <w:rPr>
                <w:rFonts w:ascii="Verdana" w:hAnsi="Verdana" w:cs="Times New Roman"/>
                <w:color w:val="000000"/>
                <w:sz w:val="24"/>
                <w:szCs w:val="24"/>
              </w:rPr>
              <w:t xml:space="preserve"> and </w:t>
            </w:r>
            <w:r w:rsidR="00654CE8" w:rsidRPr="00D959DE">
              <w:rPr>
                <w:rFonts w:ascii="Verdana" w:hAnsi="Verdana" w:cs="Times New Roman"/>
                <w:color w:val="000000"/>
                <w:sz w:val="24"/>
                <w:szCs w:val="24"/>
              </w:rPr>
              <w:t>a</w:t>
            </w:r>
            <w:r w:rsidRPr="00D959DE">
              <w:rPr>
                <w:rFonts w:ascii="Verdana" w:hAnsi="Verdana" w:cs="Times New Roman"/>
                <w:color w:val="000000"/>
                <w:sz w:val="24"/>
                <w:szCs w:val="24"/>
              </w:rPr>
              <w:t>greed to support the project</w:t>
            </w:r>
            <w:r w:rsidR="003C5773" w:rsidRPr="00D959DE">
              <w:rPr>
                <w:rFonts w:ascii="Verdana" w:hAnsi="Verdana" w:cs="TimesNewRomanPSMT"/>
                <w:sz w:val="24"/>
                <w:szCs w:val="24"/>
              </w:rPr>
              <w:t>.</w:t>
            </w:r>
            <w:r w:rsidR="00C55548" w:rsidRPr="00D959DE">
              <w:rPr>
                <w:rFonts w:ascii="Verdana" w:hAnsi="Verdana" w:cs="TimesNewRomanPSMT"/>
                <w:sz w:val="24"/>
                <w:szCs w:val="24"/>
              </w:rPr>
              <w:t xml:space="preserve"> The budget ad-hoc committee will consider this project in their deliberation.</w:t>
            </w:r>
            <w:r w:rsidR="003C5773" w:rsidRPr="00D959DE">
              <w:rPr>
                <w:rFonts w:ascii="Verdana" w:hAnsi="Verdana" w:cs="TimesNewRomanPSMT"/>
                <w:sz w:val="24"/>
                <w:szCs w:val="24"/>
              </w:rPr>
              <w:t xml:space="preserve"> </w:t>
            </w:r>
          </w:p>
        </w:tc>
      </w:tr>
      <w:tr w:rsidR="00B84A2D" w:rsidRPr="00D959DE" w14:paraId="71A9A72F" w14:textId="77777777" w:rsidTr="00BD6FF2">
        <w:tc>
          <w:tcPr>
            <w:tcW w:w="3505" w:type="dxa"/>
          </w:tcPr>
          <w:p w14:paraId="1F34F0F8" w14:textId="2F9DE277" w:rsidR="00B84A2D" w:rsidRPr="00D959DE" w:rsidRDefault="00B84A2D" w:rsidP="00230D8C">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Reports</w:t>
            </w:r>
          </w:p>
        </w:tc>
        <w:tc>
          <w:tcPr>
            <w:tcW w:w="7285" w:type="dxa"/>
          </w:tcPr>
          <w:p w14:paraId="0AFEF27F" w14:textId="4BE9EE47" w:rsidR="00B84A2D" w:rsidRPr="00D959DE" w:rsidRDefault="00B84A2D" w:rsidP="00230D8C">
            <w:pPr>
              <w:spacing w:after="120"/>
              <w:rPr>
                <w:rFonts w:ascii="Verdana" w:hAnsi="Verdana" w:cs="Times New Roman"/>
                <w:sz w:val="24"/>
                <w:szCs w:val="24"/>
              </w:rPr>
            </w:pPr>
          </w:p>
        </w:tc>
      </w:tr>
      <w:tr w:rsidR="00F97CA7" w:rsidRPr="00D959DE" w14:paraId="5A5AEBA0" w14:textId="77777777" w:rsidTr="00BD6FF2">
        <w:tc>
          <w:tcPr>
            <w:tcW w:w="3505" w:type="dxa"/>
          </w:tcPr>
          <w:p w14:paraId="03A1D8CA" w14:textId="111DF2DA" w:rsidR="00F97CA7" w:rsidRPr="00D959DE" w:rsidRDefault="00F97CA7" w:rsidP="00230D8C">
            <w:pPr>
              <w:spacing w:after="120"/>
              <w:ind w:left="342"/>
              <w:rPr>
                <w:rFonts w:ascii="Verdana" w:hAnsi="Verdana" w:cs="Times New Roman"/>
                <w:color w:val="000000"/>
                <w:sz w:val="24"/>
                <w:szCs w:val="24"/>
              </w:rPr>
            </w:pPr>
            <w:r w:rsidRPr="00D959DE">
              <w:rPr>
                <w:rFonts w:ascii="Verdana" w:hAnsi="Verdana" w:cs="Times New Roman"/>
                <w:color w:val="000000"/>
                <w:sz w:val="24"/>
                <w:szCs w:val="24"/>
              </w:rPr>
              <w:t>5 Over 50 Awards</w:t>
            </w:r>
          </w:p>
        </w:tc>
        <w:tc>
          <w:tcPr>
            <w:tcW w:w="7285" w:type="dxa"/>
          </w:tcPr>
          <w:p w14:paraId="730678F3" w14:textId="7468A6D8" w:rsidR="00BA582E" w:rsidRPr="00D959DE" w:rsidRDefault="00E27ACF" w:rsidP="00C55548">
            <w:pPr>
              <w:spacing w:after="120"/>
              <w:rPr>
                <w:rFonts w:ascii="Verdana" w:hAnsi="Verdana" w:cs="Times New Roman"/>
                <w:color w:val="000000"/>
                <w:sz w:val="24"/>
                <w:szCs w:val="24"/>
              </w:rPr>
            </w:pPr>
            <w:r w:rsidRPr="00D959DE">
              <w:rPr>
                <w:rFonts w:ascii="Verdana" w:hAnsi="Verdana" w:cs="Times New Roman"/>
                <w:color w:val="000000"/>
                <w:sz w:val="24"/>
                <w:szCs w:val="24"/>
              </w:rPr>
              <w:t>K. Sta</w:t>
            </w:r>
            <w:r w:rsidR="00591A38" w:rsidRPr="00D959DE">
              <w:rPr>
                <w:rFonts w:ascii="Verdana" w:hAnsi="Verdana" w:cs="Times New Roman"/>
                <w:color w:val="000000"/>
                <w:sz w:val="24"/>
                <w:szCs w:val="24"/>
              </w:rPr>
              <w:t xml:space="preserve">uss reports that </w:t>
            </w:r>
            <w:r w:rsidR="00C55548" w:rsidRPr="00D959DE">
              <w:rPr>
                <w:rFonts w:ascii="Verdana" w:hAnsi="Verdana" w:cs="Times New Roman"/>
                <w:color w:val="000000"/>
                <w:sz w:val="24"/>
                <w:szCs w:val="24"/>
              </w:rPr>
              <w:t xml:space="preserve">the scoring </w:t>
            </w:r>
            <w:r w:rsidR="00354057" w:rsidRPr="00D959DE">
              <w:rPr>
                <w:rFonts w:ascii="Verdana" w:hAnsi="Verdana" w:cs="Times New Roman"/>
                <w:color w:val="000000"/>
                <w:sz w:val="24"/>
                <w:szCs w:val="24"/>
              </w:rPr>
              <w:t>process to determine</w:t>
            </w:r>
            <w:r w:rsidR="00C55548" w:rsidRPr="00D959DE">
              <w:rPr>
                <w:rFonts w:ascii="Verdana" w:hAnsi="Verdana" w:cs="Times New Roman"/>
                <w:color w:val="000000"/>
                <w:sz w:val="24"/>
                <w:szCs w:val="24"/>
              </w:rPr>
              <w:t xml:space="preserve"> the successful 5 candidates for </w:t>
            </w:r>
            <w:r w:rsidR="00354057" w:rsidRPr="00D959DE">
              <w:rPr>
                <w:rFonts w:ascii="Verdana" w:hAnsi="Verdana" w:cs="Times New Roman"/>
                <w:color w:val="000000"/>
                <w:sz w:val="24"/>
                <w:szCs w:val="24"/>
              </w:rPr>
              <w:t xml:space="preserve">the </w:t>
            </w:r>
            <w:r w:rsidR="00C55548" w:rsidRPr="00D959DE">
              <w:rPr>
                <w:rFonts w:ascii="Verdana" w:hAnsi="Verdana" w:cs="Times New Roman"/>
                <w:color w:val="000000"/>
                <w:sz w:val="24"/>
                <w:szCs w:val="24"/>
              </w:rPr>
              <w:t xml:space="preserve">awards will be completed before the next meeting. The ad-hoc committee members will complete the process with the help of 5 representatives from all the </w:t>
            </w:r>
            <w:r w:rsidR="0098583B" w:rsidRPr="00D959DE">
              <w:rPr>
                <w:rFonts w:ascii="Verdana" w:hAnsi="Verdana" w:cs="Times New Roman"/>
                <w:color w:val="000000"/>
                <w:sz w:val="24"/>
                <w:szCs w:val="24"/>
              </w:rPr>
              <w:t>districts</w:t>
            </w:r>
            <w:r w:rsidR="00C55548" w:rsidRPr="00D959DE">
              <w:rPr>
                <w:rFonts w:ascii="Verdana" w:hAnsi="Verdana" w:cs="Times New Roman"/>
                <w:color w:val="000000"/>
                <w:sz w:val="24"/>
                <w:szCs w:val="24"/>
              </w:rPr>
              <w:t>.</w:t>
            </w:r>
          </w:p>
        </w:tc>
      </w:tr>
      <w:tr w:rsidR="00C55548" w:rsidRPr="00D959DE" w14:paraId="63EEE9E0" w14:textId="77777777" w:rsidTr="00BD6FF2">
        <w:tc>
          <w:tcPr>
            <w:tcW w:w="3505" w:type="dxa"/>
          </w:tcPr>
          <w:p w14:paraId="743FF2C8" w14:textId="17BE70AC" w:rsidR="00C55548" w:rsidRPr="00D959DE" w:rsidRDefault="00C55548" w:rsidP="00230D8C">
            <w:pPr>
              <w:spacing w:after="120"/>
              <w:ind w:left="342"/>
              <w:rPr>
                <w:rFonts w:ascii="Verdana" w:hAnsi="Verdana" w:cs="Times New Roman"/>
                <w:color w:val="000000"/>
                <w:sz w:val="24"/>
                <w:szCs w:val="24"/>
              </w:rPr>
            </w:pPr>
            <w:r w:rsidRPr="00D959DE">
              <w:rPr>
                <w:rFonts w:ascii="Verdana" w:hAnsi="Verdana" w:cs="Times New Roman"/>
                <w:color w:val="000000"/>
                <w:sz w:val="24"/>
                <w:szCs w:val="24"/>
              </w:rPr>
              <w:t>Agency on Aging Area 4</w:t>
            </w:r>
          </w:p>
        </w:tc>
        <w:tc>
          <w:tcPr>
            <w:tcW w:w="7285" w:type="dxa"/>
          </w:tcPr>
          <w:p w14:paraId="439A4132" w14:textId="6DD5AAF2" w:rsidR="00C55548" w:rsidRPr="00D959DE" w:rsidRDefault="00C55548" w:rsidP="00C55548">
            <w:pPr>
              <w:spacing w:after="120"/>
              <w:rPr>
                <w:rFonts w:ascii="Verdana" w:hAnsi="Verdana" w:cs="Times New Roman"/>
                <w:color w:val="000000"/>
                <w:sz w:val="24"/>
                <w:szCs w:val="24"/>
              </w:rPr>
            </w:pPr>
            <w:r w:rsidRPr="00D959DE">
              <w:rPr>
                <w:rFonts w:ascii="Verdana" w:hAnsi="Verdana" w:cs="Times New Roman"/>
                <w:color w:val="000000"/>
                <w:sz w:val="24"/>
                <w:szCs w:val="24"/>
              </w:rPr>
              <w:t>S. Martinez reports that the agency is busy working on scheduling town hall meetings to solicit the community’s participation in the development of A4 2024 strategic plan. She adds that the board of Supervisors and AAC commissioners will be part of the process.</w:t>
            </w:r>
          </w:p>
          <w:p w14:paraId="5451DF43" w14:textId="3CAB284A" w:rsidR="00C55548" w:rsidRPr="00D959DE" w:rsidRDefault="00354057" w:rsidP="00C55548">
            <w:pPr>
              <w:spacing w:after="120"/>
              <w:rPr>
                <w:rFonts w:ascii="Verdana" w:hAnsi="Verdana" w:cs="Times New Roman"/>
                <w:color w:val="000000"/>
                <w:sz w:val="24"/>
                <w:szCs w:val="24"/>
              </w:rPr>
            </w:pPr>
            <w:r w:rsidRPr="00D959DE">
              <w:rPr>
                <w:rFonts w:ascii="Verdana" w:hAnsi="Verdana" w:cs="Times New Roman"/>
                <w:color w:val="000000"/>
                <w:sz w:val="24"/>
                <w:szCs w:val="24"/>
              </w:rPr>
              <w:t>Also, she reports that t</w:t>
            </w:r>
            <w:r w:rsidR="00C55548" w:rsidRPr="00D959DE">
              <w:rPr>
                <w:rFonts w:ascii="Verdana" w:hAnsi="Verdana" w:cs="Times New Roman"/>
                <w:color w:val="000000"/>
                <w:sz w:val="24"/>
                <w:szCs w:val="24"/>
              </w:rPr>
              <w:t xml:space="preserve">he caregiver listening session is scheduled for March 21 @ 1pm. For a chance to win a </w:t>
            </w:r>
            <w:r w:rsidR="0098583B" w:rsidRPr="00D959DE">
              <w:rPr>
                <w:rFonts w:ascii="Verdana" w:hAnsi="Verdana" w:cs="Times New Roman"/>
                <w:color w:val="000000"/>
                <w:sz w:val="24"/>
                <w:szCs w:val="24"/>
              </w:rPr>
              <w:t xml:space="preserve">$100 </w:t>
            </w:r>
            <w:r w:rsidR="00C55548" w:rsidRPr="00D959DE">
              <w:rPr>
                <w:rFonts w:ascii="Verdana" w:hAnsi="Verdana" w:cs="Times New Roman"/>
                <w:color w:val="000000"/>
                <w:sz w:val="24"/>
                <w:szCs w:val="24"/>
              </w:rPr>
              <w:t>gift card</w:t>
            </w:r>
            <w:r w:rsidR="0098583B" w:rsidRPr="00D959DE">
              <w:rPr>
                <w:rFonts w:ascii="Verdana" w:hAnsi="Verdana" w:cs="Times New Roman"/>
                <w:color w:val="000000"/>
                <w:sz w:val="24"/>
                <w:szCs w:val="24"/>
              </w:rPr>
              <w:t>, interested attendees whose care recipient is on Medicaid should send an email to: smartinez@agencyonaging4.org</w:t>
            </w:r>
            <w:r w:rsidR="00C55548" w:rsidRPr="00D959DE">
              <w:rPr>
                <w:rFonts w:ascii="Verdana" w:hAnsi="Verdana" w:cs="Times New Roman"/>
                <w:color w:val="000000"/>
                <w:sz w:val="24"/>
                <w:szCs w:val="24"/>
              </w:rPr>
              <w:t xml:space="preserve"> </w:t>
            </w:r>
          </w:p>
        </w:tc>
      </w:tr>
      <w:tr w:rsidR="00F97CA7" w:rsidRPr="00D959DE" w14:paraId="28EE9150" w14:textId="77777777" w:rsidTr="00BD6FF2">
        <w:tc>
          <w:tcPr>
            <w:tcW w:w="3505" w:type="dxa"/>
          </w:tcPr>
          <w:p w14:paraId="2BCBACEB" w14:textId="54BC2013" w:rsidR="00F97CA7" w:rsidRPr="00D959DE" w:rsidRDefault="00F97CA7" w:rsidP="00F97CA7">
            <w:pPr>
              <w:spacing w:after="120"/>
              <w:ind w:left="342"/>
              <w:rPr>
                <w:rFonts w:ascii="Verdana" w:hAnsi="Verdana" w:cs="Times New Roman"/>
                <w:color w:val="000000"/>
                <w:sz w:val="24"/>
                <w:szCs w:val="24"/>
              </w:rPr>
            </w:pPr>
            <w:r w:rsidRPr="00D959DE">
              <w:rPr>
                <w:rFonts w:ascii="Verdana" w:hAnsi="Verdana" w:cs="Times New Roman"/>
                <w:color w:val="000000"/>
                <w:sz w:val="24"/>
                <w:szCs w:val="24"/>
              </w:rPr>
              <w:t>Aging Resources Exchange</w:t>
            </w:r>
          </w:p>
        </w:tc>
        <w:tc>
          <w:tcPr>
            <w:tcW w:w="7285" w:type="dxa"/>
          </w:tcPr>
          <w:p w14:paraId="3064DFE8" w14:textId="5356F4A8" w:rsidR="002954B5" w:rsidRPr="00D959DE" w:rsidRDefault="005965FC" w:rsidP="0098583B">
            <w:pPr>
              <w:spacing w:after="120"/>
              <w:rPr>
                <w:rFonts w:ascii="Verdana" w:hAnsi="Verdana" w:cs="Times New Roman"/>
                <w:color w:val="000000"/>
                <w:sz w:val="24"/>
                <w:szCs w:val="24"/>
              </w:rPr>
            </w:pPr>
            <w:r w:rsidRPr="00D959DE">
              <w:rPr>
                <w:rFonts w:ascii="Verdana" w:hAnsi="Verdana" w:cs="Times New Roman"/>
                <w:color w:val="000000"/>
                <w:sz w:val="24"/>
                <w:szCs w:val="24"/>
              </w:rPr>
              <w:t>D. Bonner</w:t>
            </w:r>
            <w:r w:rsidR="00BA582E" w:rsidRPr="00D959DE">
              <w:rPr>
                <w:rFonts w:ascii="Verdana" w:hAnsi="Verdana" w:cs="Times New Roman"/>
                <w:color w:val="000000"/>
                <w:sz w:val="24"/>
                <w:szCs w:val="24"/>
              </w:rPr>
              <w:t xml:space="preserve"> announced that </w:t>
            </w:r>
            <w:r w:rsidR="00D959DE">
              <w:rPr>
                <w:rFonts w:ascii="Verdana" w:hAnsi="Verdana" w:cs="Times New Roman"/>
                <w:color w:val="000000"/>
                <w:sz w:val="24"/>
                <w:szCs w:val="24"/>
              </w:rPr>
              <w:t>C</w:t>
            </w:r>
            <w:r w:rsidR="0098583B" w:rsidRPr="00D959DE">
              <w:rPr>
                <w:rFonts w:ascii="Verdana" w:hAnsi="Verdana" w:cs="Times New Roman"/>
                <w:sz w:val="24"/>
                <w:szCs w:val="24"/>
              </w:rPr>
              <w:t>at</w:t>
            </w:r>
            <w:r w:rsidR="00654CE8" w:rsidRPr="00D959DE">
              <w:rPr>
                <w:rFonts w:ascii="Verdana" w:hAnsi="Verdana" w:cs="Times New Roman"/>
                <w:sz w:val="24"/>
                <w:szCs w:val="24"/>
              </w:rPr>
              <w:t>h</w:t>
            </w:r>
            <w:r w:rsidR="0098583B" w:rsidRPr="00D959DE">
              <w:rPr>
                <w:rFonts w:ascii="Verdana" w:hAnsi="Verdana" w:cs="Times New Roman"/>
                <w:sz w:val="24"/>
                <w:szCs w:val="24"/>
              </w:rPr>
              <w:t>y Perry is getting ready to host a Senior Pride Resource Fair for elders. The event will hold on April 25, 2024 @ the Hart Center</w:t>
            </w:r>
          </w:p>
        </w:tc>
      </w:tr>
      <w:tr w:rsidR="00F97CA7" w:rsidRPr="00D959DE" w14:paraId="7259CA15" w14:textId="77777777" w:rsidTr="00BD6FF2">
        <w:tc>
          <w:tcPr>
            <w:tcW w:w="3505" w:type="dxa"/>
          </w:tcPr>
          <w:p w14:paraId="24B95292" w14:textId="5FCD283F" w:rsidR="00F97CA7" w:rsidRPr="00D959DE" w:rsidRDefault="00F97CA7" w:rsidP="0098583B">
            <w:pPr>
              <w:spacing w:after="120"/>
              <w:rPr>
                <w:rFonts w:ascii="Verdana" w:hAnsi="Verdana" w:cs="Times New Roman"/>
                <w:b/>
                <w:color w:val="000000"/>
                <w:sz w:val="24"/>
                <w:szCs w:val="24"/>
              </w:rPr>
            </w:pPr>
            <w:r w:rsidRPr="00D959DE">
              <w:rPr>
                <w:rFonts w:ascii="Verdana" w:hAnsi="Verdana" w:cs="Times New Roman"/>
                <w:b/>
                <w:color w:val="000000"/>
                <w:sz w:val="24"/>
                <w:szCs w:val="24"/>
              </w:rPr>
              <w:t>Liaison Reports</w:t>
            </w:r>
          </w:p>
        </w:tc>
        <w:tc>
          <w:tcPr>
            <w:tcW w:w="7285" w:type="dxa"/>
          </w:tcPr>
          <w:p w14:paraId="74A17D88" w14:textId="1DC7B22B" w:rsidR="00F97CA7" w:rsidRPr="00D959DE" w:rsidRDefault="002954B5" w:rsidP="00F97CA7">
            <w:pPr>
              <w:spacing w:after="120"/>
              <w:rPr>
                <w:rFonts w:ascii="Verdana" w:hAnsi="Verdana" w:cs="Times New Roman"/>
                <w:color w:val="000000"/>
                <w:sz w:val="24"/>
                <w:szCs w:val="24"/>
              </w:rPr>
            </w:pPr>
            <w:r w:rsidRPr="00D959DE">
              <w:rPr>
                <w:rFonts w:ascii="Verdana" w:hAnsi="Verdana" w:cs="Times New Roman"/>
                <w:color w:val="000000"/>
                <w:sz w:val="24"/>
                <w:szCs w:val="24"/>
              </w:rPr>
              <w:t xml:space="preserve">D. Bonner reports on Human Services </w:t>
            </w:r>
            <w:r w:rsidR="0098583B" w:rsidRPr="00D959DE">
              <w:rPr>
                <w:rFonts w:ascii="Verdana" w:hAnsi="Verdana" w:cs="Times New Roman"/>
                <w:color w:val="000000"/>
                <w:sz w:val="24"/>
                <w:szCs w:val="24"/>
              </w:rPr>
              <w:t xml:space="preserve">Council.  The commission is exploring ways to help adult </w:t>
            </w:r>
            <w:r w:rsidR="003B6098" w:rsidRPr="00D959DE">
              <w:rPr>
                <w:rFonts w:ascii="Verdana" w:hAnsi="Verdana" w:cs="Times New Roman"/>
                <w:color w:val="000000"/>
                <w:sz w:val="24"/>
                <w:szCs w:val="24"/>
              </w:rPr>
              <w:t>outpatients</w:t>
            </w:r>
            <w:r w:rsidR="0098583B" w:rsidRPr="00D959DE">
              <w:rPr>
                <w:rFonts w:ascii="Verdana" w:hAnsi="Verdana" w:cs="Times New Roman"/>
                <w:color w:val="000000"/>
                <w:sz w:val="24"/>
                <w:szCs w:val="24"/>
              </w:rPr>
              <w:t xml:space="preserve"> in accessing a continuum of services</w:t>
            </w:r>
            <w:r w:rsidR="009F6EB0" w:rsidRPr="00D959DE">
              <w:rPr>
                <w:rFonts w:ascii="Verdana" w:hAnsi="Verdana" w:cs="Times New Roman"/>
                <w:color w:val="000000"/>
                <w:sz w:val="24"/>
                <w:szCs w:val="24"/>
              </w:rPr>
              <w:t xml:space="preserve"> </w:t>
            </w:r>
            <w:r w:rsidR="007D54A7" w:rsidRPr="00D959DE">
              <w:rPr>
                <w:rFonts w:ascii="Verdana" w:hAnsi="Verdana" w:cs="Times New Roman"/>
                <w:color w:val="000000"/>
                <w:sz w:val="24"/>
                <w:szCs w:val="24"/>
              </w:rPr>
              <w:t>during</w:t>
            </w:r>
            <w:r w:rsidRPr="00D959DE">
              <w:rPr>
                <w:rFonts w:ascii="Verdana" w:hAnsi="Verdana" w:cs="Times New Roman"/>
                <w:color w:val="000000"/>
                <w:sz w:val="24"/>
                <w:szCs w:val="24"/>
              </w:rPr>
              <w:t xml:space="preserve"> crise</w:t>
            </w:r>
            <w:r w:rsidR="009F6EB0" w:rsidRPr="00D959DE">
              <w:rPr>
                <w:rFonts w:ascii="Verdana" w:hAnsi="Verdana" w:cs="Times New Roman"/>
                <w:color w:val="000000"/>
                <w:sz w:val="24"/>
                <w:szCs w:val="24"/>
              </w:rPr>
              <w:t>s. A</w:t>
            </w:r>
            <w:r w:rsidRPr="00D959DE">
              <w:rPr>
                <w:rFonts w:ascii="Verdana" w:hAnsi="Verdana" w:cs="Times New Roman"/>
                <w:color w:val="000000"/>
                <w:sz w:val="24"/>
                <w:szCs w:val="24"/>
              </w:rPr>
              <w:t xml:space="preserve"> team</w:t>
            </w:r>
            <w:r w:rsidR="009F6EB0" w:rsidRPr="00D959DE">
              <w:rPr>
                <w:rFonts w:ascii="Verdana" w:hAnsi="Verdana" w:cs="Times New Roman"/>
                <w:color w:val="000000"/>
                <w:sz w:val="24"/>
                <w:szCs w:val="24"/>
              </w:rPr>
              <w:t xml:space="preserve"> would help to </w:t>
            </w:r>
            <w:r w:rsidRPr="00D959DE">
              <w:rPr>
                <w:rFonts w:ascii="Verdana" w:hAnsi="Verdana" w:cs="Times New Roman"/>
                <w:color w:val="000000"/>
                <w:sz w:val="24"/>
                <w:szCs w:val="24"/>
              </w:rPr>
              <w:t>connect older adult</w:t>
            </w:r>
            <w:r w:rsidR="009F6EB0" w:rsidRPr="00D959DE">
              <w:rPr>
                <w:rFonts w:ascii="Verdana" w:hAnsi="Verdana" w:cs="Times New Roman"/>
                <w:color w:val="000000"/>
                <w:sz w:val="24"/>
                <w:szCs w:val="24"/>
              </w:rPr>
              <w:t xml:space="preserve">s in crises </w:t>
            </w:r>
            <w:r w:rsidR="007D54A7" w:rsidRPr="00D959DE">
              <w:rPr>
                <w:rFonts w:ascii="Verdana" w:hAnsi="Verdana" w:cs="Times New Roman"/>
                <w:color w:val="000000"/>
                <w:sz w:val="24"/>
                <w:szCs w:val="24"/>
              </w:rPr>
              <w:t>with the general health care system.</w:t>
            </w:r>
          </w:p>
        </w:tc>
      </w:tr>
      <w:tr w:rsidR="00F97CA7" w:rsidRPr="00D959DE" w14:paraId="65FC315C" w14:textId="77777777" w:rsidTr="007D54A7">
        <w:trPr>
          <w:trHeight w:val="1268"/>
        </w:trPr>
        <w:tc>
          <w:tcPr>
            <w:tcW w:w="3505" w:type="dxa"/>
          </w:tcPr>
          <w:p w14:paraId="14AD27B4" w14:textId="58612CA7" w:rsidR="00F97CA7" w:rsidRPr="00D959DE" w:rsidRDefault="00F97CA7" w:rsidP="00F97CA7">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lastRenderedPageBreak/>
              <w:t>Announcements</w:t>
            </w:r>
          </w:p>
        </w:tc>
        <w:tc>
          <w:tcPr>
            <w:tcW w:w="7285" w:type="dxa"/>
          </w:tcPr>
          <w:p w14:paraId="05ECBC30" w14:textId="5B170D4C" w:rsidR="007C36E6" w:rsidRPr="00D959DE" w:rsidRDefault="007D54A7" w:rsidP="007D54A7">
            <w:pPr>
              <w:spacing w:after="120"/>
              <w:rPr>
                <w:rFonts w:ascii="Verdana" w:hAnsi="Verdana" w:cs="Times New Roman"/>
                <w:sz w:val="24"/>
                <w:szCs w:val="24"/>
              </w:rPr>
            </w:pPr>
            <w:r w:rsidRPr="00D959DE">
              <w:rPr>
                <w:rFonts w:ascii="Verdana" w:hAnsi="Verdana" w:cs="Times New Roman"/>
                <w:color w:val="000000"/>
                <w:sz w:val="24"/>
                <w:szCs w:val="24"/>
              </w:rPr>
              <w:t xml:space="preserve">T. Abah </w:t>
            </w:r>
            <w:r w:rsidR="003B6098" w:rsidRPr="00D959DE">
              <w:rPr>
                <w:rFonts w:ascii="Verdana" w:hAnsi="Verdana" w:cs="Times New Roman"/>
                <w:color w:val="000000"/>
                <w:sz w:val="24"/>
                <w:szCs w:val="24"/>
              </w:rPr>
              <w:t>requested</w:t>
            </w:r>
            <w:r w:rsidRPr="00D959DE">
              <w:rPr>
                <w:rFonts w:ascii="Verdana" w:hAnsi="Verdana" w:cs="Times New Roman"/>
                <w:color w:val="000000"/>
                <w:sz w:val="24"/>
                <w:szCs w:val="24"/>
              </w:rPr>
              <w:t xml:space="preserve"> educational training materials and resources for a health fair event organized for a senior </w:t>
            </w:r>
            <w:r w:rsidR="003B6098" w:rsidRPr="00D959DE">
              <w:rPr>
                <w:rFonts w:ascii="Verdana" w:hAnsi="Verdana" w:cs="Times New Roman"/>
                <w:color w:val="000000"/>
                <w:sz w:val="24"/>
                <w:szCs w:val="24"/>
              </w:rPr>
              <w:t>community and</w:t>
            </w:r>
            <w:r w:rsidRPr="00D959DE">
              <w:rPr>
                <w:rFonts w:ascii="Verdana" w:hAnsi="Verdana" w:cs="Times New Roman"/>
                <w:color w:val="000000"/>
                <w:sz w:val="24"/>
                <w:szCs w:val="24"/>
              </w:rPr>
              <w:t xml:space="preserve"> served by students in Gerontology program at Sac State. The fair will hold on March 14, 11am – 2pm at Carlton Senior Community, Sacramento.</w:t>
            </w:r>
          </w:p>
        </w:tc>
      </w:tr>
      <w:tr w:rsidR="00B84A2D" w:rsidRPr="00D959DE" w14:paraId="3C167424" w14:textId="77777777" w:rsidTr="00BD6FF2">
        <w:tc>
          <w:tcPr>
            <w:tcW w:w="3505" w:type="dxa"/>
          </w:tcPr>
          <w:p w14:paraId="04EB6FF4" w14:textId="20750562" w:rsidR="00B84A2D" w:rsidRPr="00D959DE" w:rsidRDefault="00B84A2D" w:rsidP="00F97CA7">
            <w:pPr>
              <w:spacing w:after="120"/>
              <w:rPr>
                <w:rFonts w:ascii="Verdana" w:hAnsi="Verdana" w:cs="Times New Roman"/>
                <w:b/>
                <w:bCs/>
                <w:color w:val="000000"/>
                <w:sz w:val="24"/>
                <w:szCs w:val="24"/>
              </w:rPr>
            </w:pPr>
            <w:r w:rsidRPr="00D959DE">
              <w:rPr>
                <w:rFonts w:ascii="Verdana" w:hAnsi="Verdana" w:cs="Times New Roman"/>
                <w:b/>
                <w:bCs/>
                <w:color w:val="000000"/>
                <w:sz w:val="24"/>
                <w:szCs w:val="24"/>
              </w:rPr>
              <w:t>Future Meetings</w:t>
            </w:r>
          </w:p>
        </w:tc>
        <w:tc>
          <w:tcPr>
            <w:tcW w:w="7285" w:type="dxa"/>
          </w:tcPr>
          <w:p w14:paraId="4D407006" w14:textId="59EBF9E9" w:rsidR="00B84A2D" w:rsidRPr="00D959DE" w:rsidRDefault="00B84A2D" w:rsidP="008B33E0">
            <w:pPr>
              <w:spacing w:after="120"/>
              <w:rPr>
                <w:rFonts w:ascii="Verdana" w:hAnsi="Verdana" w:cs="Times New Roman"/>
                <w:sz w:val="24"/>
                <w:szCs w:val="24"/>
              </w:rPr>
            </w:pPr>
            <w:r w:rsidRPr="00D959DE">
              <w:rPr>
                <w:rFonts w:ascii="Verdana" w:hAnsi="Verdana" w:cs="Times New Roman"/>
                <w:sz w:val="24"/>
                <w:szCs w:val="24"/>
              </w:rPr>
              <w:t xml:space="preserve">Next meeting is in-person, </w:t>
            </w:r>
            <w:r w:rsidR="007D54A7" w:rsidRPr="00D959DE">
              <w:rPr>
                <w:rFonts w:ascii="Verdana" w:hAnsi="Verdana" w:cs="Times New Roman"/>
                <w:sz w:val="24"/>
                <w:szCs w:val="24"/>
              </w:rPr>
              <w:t>March</w:t>
            </w:r>
            <w:r w:rsidR="007C36E6" w:rsidRPr="00D959DE">
              <w:rPr>
                <w:rFonts w:ascii="Verdana" w:hAnsi="Verdana" w:cs="Times New Roman"/>
                <w:sz w:val="24"/>
                <w:szCs w:val="24"/>
              </w:rPr>
              <w:t>.</w:t>
            </w:r>
            <w:r w:rsidRPr="00D959DE">
              <w:rPr>
                <w:rFonts w:ascii="Verdana" w:hAnsi="Verdana" w:cs="Times New Roman"/>
                <w:sz w:val="24"/>
                <w:szCs w:val="24"/>
              </w:rPr>
              <w:t xml:space="preserve"> </w:t>
            </w:r>
            <w:r w:rsidR="007C36E6" w:rsidRPr="00D959DE">
              <w:rPr>
                <w:rFonts w:ascii="Verdana" w:hAnsi="Verdana" w:cs="Times New Roman"/>
                <w:sz w:val="24"/>
                <w:szCs w:val="24"/>
              </w:rPr>
              <w:t>2</w:t>
            </w:r>
            <w:r w:rsidR="007D54A7" w:rsidRPr="00D959DE">
              <w:rPr>
                <w:rFonts w:ascii="Verdana" w:hAnsi="Verdana" w:cs="Times New Roman"/>
                <w:sz w:val="24"/>
                <w:szCs w:val="24"/>
              </w:rPr>
              <w:t>7</w:t>
            </w:r>
            <w:r w:rsidR="007C36E6" w:rsidRPr="00D959DE">
              <w:rPr>
                <w:rFonts w:ascii="Verdana" w:hAnsi="Verdana" w:cs="Times New Roman"/>
                <w:sz w:val="24"/>
                <w:szCs w:val="24"/>
              </w:rPr>
              <w:t xml:space="preserve">, </w:t>
            </w:r>
            <w:r w:rsidRPr="00D959DE">
              <w:rPr>
                <w:rFonts w:ascii="Verdana" w:hAnsi="Verdana" w:cs="Times New Roman"/>
                <w:sz w:val="24"/>
                <w:szCs w:val="24"/>
              </w:rPr>
              <w:t>202</w:t>
            </w:r>
            <w:r w:rsidR="007C36E6" w:rsidRPr="00D959DE">
              <w:rPr>
                <w:rFonts w:ascii="Verdana" w:hAnsi="Verdana" w:cs="Times New Roman"/>
                <w:sz w:val="24"/>
                <w:szCs w:val="24"/>
              </w:rPr>
              <w:t>4</w:t>
            </w:r>
            <w:r w:rsidRPr="00D959DE">
              <w:rPr>
                <w:rFonts w:ascii="Verdana" w:hAnsi="Verdana" w:cs="Times New Roman"/>
                <w:sz w:val="24"/>
                <w:szCs w:val="24"/>
              </w:rPr>
              <w:t xml:space="preserve">, </w:t>
            </w:r>
            <w:r w:rsidR="007D54A7" w:rsidRPr="00D959DE">
              <w:rPr>
                <w:rFonts w:ascii="Verdana" w:hAnsi="Verdana" w:cs="Times New Roman"/>
                <w:sz w:val="24"/>
                <w:szCs w:val="24"/>
              </w:rPr>
              <w:t xml:space="preserve">by 2:00pm, at </w:t>
            </w:r>
            <w:r w:rsidRPr="00D959DE">
              <w:rPr>
                <w:rFonts w:ascii="Verdana" w:hAnsi="Verdana" w:cs="Times New Roman"/>
                <w:sz w:val="24"/>
                <w:szCs w:val="24"/>
              </w:rPr>
              <w:t>9750 Business Park Drive, Ste. 104, Conference Room 1, Sacramento.</w:t>
            </w:r>
          </w:p>
        </w:tc>
      </w:tr>
      <w:tr w:rsidR="00F97CA7" w:rsidRPr="00D959DE" w14:paraId="1EB67B06" w14:textId="77777777" w:rsidTr="00BD6FF2">
        <w:tc>
          <w:tcPr>
            <w:tcW w:w="3505" w:type="dxa"/>
          </w:tcPr>
          <w:p w14:paraId="09C76378" w14:textId="637E3F0D" w:rsidR="00F97CA7" w:rsidRPr="00D959DE" w:rsidRDefault="00F97CA7" w:rsidP="00F97CA7">
            <w:pPr>
              <w:spacing w:after="120"/>
              <w:ind w:left="342"/>
              <w:rPr>
                <w:rFonts w:ascii="Verdana" w:hAnsi="Verdana" w:cs="Times New Roman"/>
                <w:color w:val="000000"/>
                <w:sz w:val="24"/>
                <w:szCs w:val="24"/>
              </w:rPr>
            </w:pPr>
            <w:r w:rsidRPr="00D959DE">
              <w:rPr>
                <w:rFonts w:ascii="Verdana" w:hAnsi="Verdana" w:cs="Times New Roman"/>
                <w:color w:val="000000"/>
                <w:sz w:val="24"/>
                <w:szCs w:val="24"/>
              </w:rPr>
              <w:t>Suggestions for future agenda items</w:t>
            </w:r>
          </w:p>
        </w:tc>
        <w:tc>
          <w:tcPr>
            <w:tcW w:w="7285" w:type="dxa"/>
          </w:tcPr>
          <w:p w14:paraId="17AEDCBC" w14:textId="77777777" w:rsidR="00F97CA7" w:rsidRPr="00D959DE" w:rsidRDefault="008B33E0" w:rsidP="00F97CA7">
            <w:pPr>
              <w:spacing w:after="120"/>
              <w:rPr>
                <w:rFonts w:ascii="Verdana" w:hAnsi="Verdana" w:cs="Times New Roman"/>
                <w:sz w:val="24"/>
                <w:szCs w:val="24"/>
              </w:rPr>
            </w:pPr>
            <w:r w:rsidRPr="00D959DE">
              <w:rPr>
                <w:rFonts w:ascii="Verdana" w:hAnsi="Verdana" w:cs="Times New Roman"/>
                <w:sz w:val="24"/>
                <w:szCs w:val="24"/>
              </w:rPr>
              <w:t>None</w:t>
            </w:r>
          </w:p>
          <w:p w14:paraId="4134B953" w14:textId="7D7BE4CD" w:rsidR="007C36E6" w:rsidRPr="00D959DE" w:rsidRDefault="007C36E6" w:rsidP="00F97CA7">
            <w:pPr>
              <w:spacing w:after="120"/>
              <w:rPr>
                <w:rFonts w:ascii="Verdana" w:hAnsi="Verdana" w:cs="Times New Roman"/>
                <w:sz w:val="24"/>
                <w:szCs w:val="24"/>
              </w:rPr>
            </w:pPr>
            <w:r w:rsidRPr="00D959DE">
              <w:rPr>
                <w:rFonts w:ascii="Verdana" w:hAnsi="Verdana" w:cs="Times New Roman"/>
                <w:sz w:val="24"/>
                <w:szCs w:val="24"/>
              </w:rPr>
              <w:t>Meeting adjourned by 3:15pm</w:t>
            </w:r>
          </w:p>
        </w:tc>
      </w:tr>
    </w:tbl>
    <w:p w14:paraId="20A9A026" w14:textId="016545D2" w:rsidR="009214DE" w:rsidRPr="00D959DE" w:rsidRDefault="009214DE" w:rsidP="009214DE">
      <w:pPr>
        <w:spacing w:after="120"/>
        <w:rPr>
          <w:rFonts w:ascii="Verdana" w:hAnsi="Verdana" w:cs="Times New Roman"/>
          <w:sz w:val="24"/>
          <w:szCs w:val="24"/>
        </w:rPr>
      </w:pPr>
    </w:p>
    <w:sectPr w:rsidR="009214DE" w:rsidRPr="00D959DE" w:rsidSect="00A64F96">
      <w:footerReference w:type="default" r:id="rId11"/>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39BC" w14:textId="77777777" w:rsidR="007C36E6" w:rsidRDefault="007C36E6" w:rsidP="007C36E6">
      <w:pPr>
        <w:spacing w:after="0" w:line="240" w:lineRule="auto"/>
      </w:pPr>
      <w:r>
        <w:separator/>
      </w:r>
    </w:p>
  </w:endnote>
  <w:endnote w:type="continuationSeparator" w:id="0">
    <w:p w14:paraId="431773F2" w14:textId="77777777" w:rsidR="007C36E6" w:rsidRDefault="007C36E6" w:rsidP="007C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452835"/>
      <w:docPartObj>
        <w:docPartGallery w:val="Page Numbers (Bottom of Page)"/>
        <w:docPartUnique/>
      </w:docPartObj>
    </w:sdtPr>
    <w:sdtEndPr>
      <w:rPr>
        <w:noProof/>
      </w:rPr>
    </w:sdtEndPr>
    <w:sdtContent>
      <w:p w14:paraId="4CA889C7" w14:textId="2630B8E4" w:rsidR="007C36E6" w:rsidRDefault="007C3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428DC" w14:textId="77777777" w:rsidR="007C36E6" w:rsidRDefault="007C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DC1B" w14:textId="77777777" w:rsidR="007C36E6" w:rsidRDefault="007C36E6" w:rsidP="007C36E6">
      <w:pPr>
        <w:spacing w:after="0" w:line="240" w:lineRule="auto"/>
      </w:pPr>
      <w:r>
        <w:separator/>
      </w:r>
    </w:p>
  </w:footnote>
  <w:footnote w:type="continuationSeparator" w:id="0">
    <w:p w14:paraId="128BC524" w14:textId="77777777" w:rsidR="007C36E6" w:rsidRDefault="007C36E6" w:rsidP="007C3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2E3"/>
    <w:multiLevelType w:val="hybridMultilevel"/>
    <w:tmpl w:val="EF3E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7C8D"/>
    <w:multiLevelType w:val="hybridMultilevel"/>
    <w:tmpl w:val="FF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1B2"/>
    <w:multiLevelType w:val="hybridMultilevel"/>
    <w:tmpl w:val="B9F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7605B"/>
    <w:multiLevelType w:val="hybridMultilevel"/>
    <w:tmpl w:val="AA5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64FC6"/>
    <w:multiLevelType w:val="hybridMultilevel"/>
    <w:tmpl w:val="9D2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D3505"/>
    <w:multiLevelType w:val="hybridMultilevel"/>
    <w:tmpl w:val="2A7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60FAE"/>
    <w:multiLevelType w:val="hybridMultilevel"/>
    <w:tmpl w:val="597C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D3287"/>
    <w:multiLevelType w:val="hybridMultilevel"/>
    <w:tmpl w:val="516C0D66"/>
    <w:lvl w:ilvl="0" w:tplc="68DC389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C9840F0">
      <w:numFmt w:val="bullet"/>
      <w:lvlText w:val="•"/>
      <w:lvlJc w:val="left"/>
      <w:pPr>
        <w:ind w:left="1314" w:hanging="360"/>
      </w:pPr>
      <w:rPr>
        <w:rFonts w:hint="default"/>
        <w:lang w:val="en-US" w:eastAsia="en-US" w:bidi="ar-SA"/>
      </w:rPr>
    </w:lvl>
    <w:lvl w:ilvl="2" w:tplc="830A8B3A">
      <w:numFmt w:val="bullet"/>
      <w:lvlText w:val="•"/>
      <w:lvlJc w:val="left"/>
      <w:pPr>
        <w:ind w:left="1809" w:hanging="360"/>
      </w:pPr>
      <w:rPr>
        <w:rFonts w:hint="default"/>
        <w:lang w:val="en-US" w:eastAsia="en-US" w:bidi="ar-SA"/>
      </w:rPr>
    </w:lvl>
    <w:lvl w:ilvl="3" w:tplc="DC00B012">
      <w:numFmt w:val="bullet"/>
      <w:lvlText w:val="•"/>
      <w:lvlJc w:val="left"/>
      <w:pPr>
        <w:ind w:left="2304" w:hanging="360"/>
      </w:pPr>
      <w:rPr>
        <w:rFonts w:hint="default"/>
        <w:lang w:val="en-US" w:eastAsia="en-US" w:bidi="ar-SA"/>
      </w:rPr>
    </w:lvl>
    <w:lvl w:ilvl="4" w:tplc="354C0A04">
      <w:numFmt w:val="bullet"/>
      <w:lvlText w:val="•"/>
      <w:lvlJc w:val="left"/>
      <w:pPr>
        <w:ind w:left="2798" w:hanging="360"/>
      </w:pPr>
      <w:rPr>
        <w:rFonts w:hint="default"/>
        <w:lang w:val="en-US" w:eastAsia="en-US" w:bidi="ar-SA"/>
      </w:rPr>
    </w:lvl>
    <w:lvl w:ilvl="5" w:tplc="844A8728">
      <w:numFmt w:val="bullet"/>
      <w:lvlText w:val="•"/>
      <w:lvlJc w:val="left"/>
      <w:pPr>
        <w:ind w:left="3293" w:hanging="360"/>
      </w:pPr>
      <w:rPr>
        <w:rFonts w:hint="default"/>
        <w:lang w:val="en-US" w:eastAsia="en-US" w:bidi="ar-SA"/>
      </w:rPr>
    </w:lvl>
    <w:lvl w:ilvl="6" w:tplc="80A6C724">
      <w:numFmt w:val="bullet"/>
      <w:lvlText w:val="•"/>
      <w:lvlJc w:val="left"/>
      <w:pPr>
        <w:ind w:left="3788" w:hanging="360"/>
      </w:pPr>
      <w:rPr>
        <w:rFonts w:hint="default"/>
        <w:lang w:val="en-US" w:eastAsia="en-US" w:bidi="ar-SA"/>
      </w:rPr>
    </w:lvl>
    <w:lvl w:ilvl="7" w:tplc="48A42C4C">
      <w:numFmt w:val="bullet"/>
      <w:lvlText w:val="•"/>
      <w:lvlJc w:val="left"/>
      <w:pPr>
        <w:ind w:left="4282" w:hanging="360"/>
      </w:pPr>
      <w:rPr>
        <w:rFonts w:hint="default"/>
        <w:lang w:val="en-US" w:eastAsia="en-US" w:bidi="ar-SA"/>
      </w:rPr>
    </w:lvl>
    <w:lvl w:ilvl="8" w:tplc="D5047732">
      <w:numFmt w:val="bullet"/>
      <w:lvlText w:val="•"/>
      <w:lvlJc w:val="left"/>
      <w:pPr>
        <w:ind w:left="4777" w:hanging="360"/>
      </w:pPr>
      <w:rPr>
        <w:rFonts w:hint="default"/>
        <w:lang w:val="en-US" w:eastAsia="en-US" w:bidi="ar-SA"/>
      </w:rPr>
    </w:lvl>
  </w:abstractNum>
  <w:abstractNum w:abstractNumId="8" w15:restartNumberingAfterBreak="0">
    <w:nsid w:val="62C61BBA"/>
    <w:multiLevelType w:val="hybridMultilevel"/>
    <w:tmpl w:val="E928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D4CA7"/>
    <w:multiLevelType w:val="hybridMultilevel"/>
    <w:tmpl w:val="BDE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C6D4C"/>
    <w:multiLevelType w:val="hybridMultilevel"/>
    <w:tmpl w:val="93B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14A44"/>
    <w:multiLevelType w:val="hybridMultilevel"/>
    <w:tmpl w:val="8FF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83CAE"/>
    <w:multiLevelType w:val="hybridMultilevel"/>
    <w:tmpl w:val="4FF8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D599F"/>
    <w:multiLevelType w:val="hybridMultilevel"/>
    <w:tmpl w:val="DDD48A9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657612193">
    <w:abstractNumId w:val="9"/>
  </w:num>
  <w:num w:numId="2" w16cid:durableId="731539880">
    <w:abstractNumId w:val="11"/>
  </w:num>
  <w:num w:numId="3" w16cid:durableId="732436451">
    <w:abstractNumId w:val="4"/>
  </w:num>
  <w:num w:numId="4" w16cid:durableId="38940662">
    <w:abstractNumId w:val="8"/>
  </w:num>
  <w:num w:numId="5" w16cid:durableId="55907213">
    <w:abstractNumId w:val="1"/>
  </w:num>
  <w:num w:numId="6" w16cid:durableId="1539120073">
    <w:abstractNumId w:val="3"/>
  </w:num>
  <w:num w:numId="7" w16cid:durableId="622813362">
    <w:abstractNumId w:val="6"/>
  </w:num>
  <w:num w:numId="8" w16cid:durableId="1316299620">
    <w:abstractNumId w:val="13"/>
  </w:num>
  <w:num w:numId="9" w16cid:durableId="801924692">
    <w:abstractNumId w:val="6"/>
  </w:num>
  <w:num w:numId="10" w16cid:durableId="423576704">
    <w:abstractNumId w:val="0"/>
  </w:num>
  <w:num w:numId="11" w16cid:durableId="1429082445">
    <w:abstractNumId w:val="5"/>
  </w:num>
  <w:num w:numId="12" w16cid:durableId="421222547">
    <w:abstractNumId w:val="7"/>
  </w:num>
  <w:num w:numId="13" w16cid:durableId="1946189067">
    <w:abstractNumId w:val="10"/>
  </w:num>
  <w:num w:numId="14" w16cid:durableId="2118911356">
    <w:abstractNumId w:val="12"/>
  </w:num>
  <w:num w:numId="15" w16cid:durableId="166693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zqbVw+Wag0b53wskw/QLcFlwe6NaD5aje52OlyxzlRdag66rqIn36ZrXbZT/eUjrvWNi8iDrySWyeNmDE5jMQ==" w:salt="vi8X865IR5aXBmRGhyIN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69"/>
    <w:rsid w:val="00016EA9"/>
    <w:rsid w:val="00030534"/>
    <w:rsid w:val="00032F98"/>
    <w:rsid w:val="0003370E"/>
    <w:rsid w:val="00054E9A"/>
    <w:rsid w:val="000A6180"/>
    <w:rsid w:val="000B5E10"/>
    <w:rsid w:val="000B75D4"/>
    <w:rsid w:val="000D6517"/>
    <w:rsid w:val="000E6BBD"/>
    <w:rsid w:val="000F2418"/>
    <w:rsid w:val="0014068F"/>
    <w:rsid w:val="00166A49"/>
    <w:rsid w:val="001706F0"/>
    <w:rsid w:val="001870AA"/>
    <w:rsid w:val="0019343D"/>
    <w:rsid w:val="00193450"/>
    <w:rsid w:val="001C2A92"/>
    <w:rsid w:val="001C669A"/>
    <w:rsid w:val="001E28B5"/>
    <w:rsid w:val="00230D8C"/>
    <w:rsid w:val="002534B3"/>
    <w:rsid w:val="00256513"/>
    <w:rsid w:val="002618C7"/>
    <w:rsid w:val="002954B5"/>
    <w:rsid w:val="002A323B"/>
    <w:rsid w:val="002A41E8"/>
    <w:rsid w:val="002C3C93"/>
    <w:rsid w:val="002C628C"/>
    <w:rsid w:val="002D033D"/>
    <w:rsid w:val="002D0469"/>
    <w:rsid w:val="002F3AAD"/>
    <w:rsid w:val="00321529"/>
    <w:rsid w:val="00343B5E"/>
    <w:rsid w:val="003515A2"/>
    <w:rsid w:val="00354057"/>
    <w:rsid w:val="00354A11"/>
    <w:rsid w:val="00376042"/>
    <w:rsid w:val="00396168"/>
    <w:rsid w:val="003A6F4B"/>
    <w:rsid w:val="003B6098"/>
    <w:rsid w:val="003C5773"/>
    <w:rsid w:val="003D586B"/>
    <w:rsid w:val="003D7286"/>
    <w:rsid w:val="003E09FE"/>
    <w:rsid w:val="003E1F7D"/>
    <w:rsid w:val="004105E3"/>
    <w:rsid w:val="00434365"/>
    <w:rsid w:val="00434EB9"/>
    <w:rsid w:val="00477E24"/>
    <w:rsid w:val="00492EF8"/>
    <w:rsid w:val="004A4CE3"/>
    <w:rsid w:val="004A756F"/>
    <w:rsid w:val="004C4A08"/>
    <w:rsid w:val="004D0A74"/>
    <w:rsid w:val="004D71BE"/>
    <w:rsid w:val="004D7398"/>
    <w:rsid w:val="004F330E"/>
    <w:rsid w:val="00506C7D"/>
    <w:rsid w:val="00524E3E"/>
    <w:rsid w:val="00534ABB"/>
    <w:rsid w:val="00555CBB"/>
    <w:rsid w:val="00567C1A"/>
    <w:rsid w:val="00591A38"/>
    <w:rsid w:val="005965FC"/>
    <w:rsid w:val="005B7211"/>
    <w:rsid w:val="006136D2"/>
    <w:rsid w:val="00641DC9"/>
    <w:rsid w:val="00654CE8"/>
    <w:rsid w:val="006552B3"/>
    <w:rsid w:val="006618E6"/>
    <w:rsid w:val="00680AB3"/>
    <w:rsid w:val="0069162C"/>
    <w:rsid w:val="00695587"/>
    <w:rsid w:val="006A5503"/>
    <w:rsid w:val="006A7B0F"/>
    <w:rsid w:val="006B41A3"/>
    <w:rsid w:val="006C178D"/>
    <w:rsid w:val="006D0DA7"/>
    <w:rsid w:val="006D6A22"/>
    <w:rsid w:val="006E2CE6"/>
    <w:rsid w:val="00721334"/>
    <w:rsid w:val="00735AF6"/>
    <w:rsid w:val="0074436D"/>
    <w:rsid w:val="00787008"/>
    <w:rsid w:val="007A1400"/>
    <w:rsid w:val="007C36E6"/>
    <w:rsid w:val="007D5382"/>
    <w:rsid w:val="007D54A7"/>
    <w:rsid w:val="007E332C"/>
    <w:rsid w:val="007F5E27"/>
    <w:rsid w:val="0081157F"/>
    <w:rsid w:val="00813FF0"/>
    <w:rsid w:val="00815989"/>
    <w:rsid w:val="00822A42"/>
    <w:rsid w:val="00830922"/>
    <w:rsid w:val="0083393E"/>
    <w:rsid w:val="00842113"/>
    <w:rsid w:val="00872434"/>
    <w:rsid w:val="00886D35"/>
    <w:rsid w:val="00890513"/>
    <w:rsid w:val="008A57E9"/>
    <w:rsid w:val="008B33E0"/>
    <w:rsid w:val="008C380B"/>
    <w:rsid w:val="008C4991"/>
    <w:rsid w:val="008C71B0"/>
    <w:rsid w:val="008E6499"/>
    <w:rsid w:val="008F7E6B"/>
    <w:rsid w:val="009015B7"/>
    <w:rsid w:val="00901BFD"/>
    <w:rsid w:val="0090792B"/>
    <w:rsid w:val="009214DE"/>
    <w:rsid w:val="00957AE1"/>
    <w:rsid w:val="00960A5B"/>
    <w:rsid w:val="00982F7C"/>
    <w:rsid w:val="0098320A"/>
    <w:rsid w:val="0098583B"/>
    <w:rsid w:val="009954F9"/>
    <w:rsid w:val="009A25BC"/>
    <w:rsid w:val="009A56E8"/>
    <w:rsid w:val="009B616E"/>
    <w:rsid w:val="009D061A"/>
    <w:rsid w:val="009F6EB0"/>
    <w:rsid w:val="00A14D25"/>
    <w:rsid w:val="00A153BC"/>
    <w:rsid w:val="00A20BCA"/>
    <w:rsid w:val="00A420A7"/>
    <w:rsid w:val="00A64F96"/>
    <w:rsid w:val="00A67B75"/>
    <w:rsid w:val="00A91123"/>
    <w:rsid w:val="00AC1703"/>
    <w:rsid w:val="00AF180E"/>
    <w:rsid w:val="00B06F90"/>
    <w:rsid w:val="00B107F5"/>
    <w:rsid w:val="00B24F1C"/>
    <w:rsid w:val="00B61C46"/>
    <w:rsid w:val="00B65B6C"/>
    <w:rsid w:val="00B736BD"/>
    <w:rsid w:val="00B84A2D"/>
    <w:rsid w:val="00BA582E"/>
    <w:rsid w:val="00BB6315"/>
    <w:rsid w:val="00BD6FF2"/>
    <w:rsid w:val="00BE02DE"/>
    <w:rsid w:val="00C038DF"/>
    <w:rsid w:val="00C160D3"/>
    <w:rsid w:val="00C30019"/>
    <w:rsid w:val="00C34895"/>
    <w:rsid w:val="00C43032"/>
    <w:rsid w:val="00C47B83"/>
    <w:rsid w:val="00C55548"/>
    <w:rsid w:val="00C6171A"/>
    <w:rsid w:val="00C83C32"/>
    <w:rsid w:val="00C919B6"/>
    <w:rsid w:val="00CA0D57"/>
    <w:rsid w:val="00CD5DA3"/>
    <w:rsid w:val="00CE6C6A"/>
    <w:rsid w:val="00D11BE1"/>
    <w:rsid w:val="00D541F5"/>
    <w:rsid w:val="00D81E6A"/>
    <w:rsid w:val="00D82631"/>
    <w:rsid w:val="00D959DE"/>
    <w:rsid w:val="00D97DA5"/>
    <w:rsid w:val="00DB2FF1"/>
    <w:rsid w:val="00DB636F"/>
    <w:rsid w:val="00DC38B8"/>
    <w:rsid w:val="00DD6F34"/>
    <w:rsid w:val="00E1174C"/>
    <w:rsid w:val="00E2122F"/>
    <w:rsid w:val="00E22EB8"/>
    <w:rsid w:val="00E27ACF"/>
    <w:rsid w:val="00E532A5"/>
    <w:rsid w:val="00E75569"/>
    <w:rsid w:val="00E765F3"/>
    <w:rsid w:val="00E807EB"/>
    <w:rsid w:val="00E91CB2"/>
    <w:rsid w:val="00ED066C"/>
    <w:rsid w:val="00ED189C"/>
    <w:rsid w:val="00ED1C63"/>
    <w:rsid w:val="00ED49E8"/>
    <w:rsid w:val="00EE0C4C"/>
    <w:rsid w:val="00F01879"/>
    <w:rsid w:val="00F2592D"/>
    <w:rsid w:val="00F4631E"/>
    <w:rsid w:val="00F51415"/>
    <w:rsid w:val="00F579E3"/>
    <w:rsid w:val="00F6369E"/>
    <w:rsid w:val="00F66740"/>
    <w:rsid w:val="00F81046"/>
    <w:rsid w:val="00F93983"/>
    <w:rsid w:val="00F977CD"/>
    <w:rsid w:val="00F97CA7"/>
    <w:rsid w:val="00FA0B07"/>
    <w:rsid w:val="00FB1071"/>
    <w:rsid w:val="00FB52E1"/>
    <w:rsid w:val="00FB5D03"/>
    <w:rsid w:val="00FC7E13"/>
    <w:rsid w:val="00FD0286"/>
    <w:rsid w:val="00FE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48CF"/>
  <w15:chartTrackingRefBased/>
  <w15:docId w15:val="{186D4443-093F-4135-BF2A-F29742C6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569"/>
    <w:pPr>
      <w:spacing w:after="0" w:line="240" w:lineRule="auto"/>
    </w:pPr>
    <w:rPr>
      <w:rFonts w:ascii="Calibri" w:eastAsia="Calibri" w:hAnsi="Calibri" w:cs="Times New Roman"/>
    </w:rPr>
  </w:style>
  <w:style w:type="table" w:styleId="TableGrid">
    <w:name w:val="Table Grid"/>
    <w:basedOn w:val="TableNormal"/>
    <w:uiPriority w:val="39"/>
    <w:rsid w:val="00E7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69"/>
    <w:pPr>
      <w:ind w:left="720"/>
      <w:contextualSpacing/>
    </w:pPr>
  </w:style>
  <w:style w:type="character" w:styleId="Strong">
    <w:name w:val="Strong"/>
    <w:basedOn w:val="DefaultParagraphFont"/>
    <w:uiPriority w:val="22"/>
    <w:qFormat/>
    <w:rsid w:val="00D81E6A"/>
    <w:rPr>
      <w:b/>
      <w:bCs/>
    </w:rPr>
  </w:style>
  <w:style w:type="paragraph" w:styleId="NormalWeb">
    <w:name w:val="Normal (Web)"/>
    <w:basedOn w:val="Normal"/>
    <w:uiPriority w:val="99"/>
    <w:semiHidden/>
    <w:unhideWhenUsed/>
    <w:rsid w:val="00D81E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1E8"/>
    <w:rPr>
      <w:color w:val="0563C1"/>
      <w:u w:val="single"/>
    </w:rPr>
  </w:style>
  <w:style w:type="character" w:customStyle="1" w:styleId="UnresolvedMention1">
    <w:name w:val="Unresolved Mention1"/>
    <w:basedOn w:val="DefaultParagraphFont"/>
    <w:uiPriority w:val="99"/>
    <w:semiHidden/>
    <w:unhideWhenUsed/>
    <w:rsid w:val="000D6517"/>
    <w:rPr>
      <w:color w:val="605E5C"/>
      <w:shd w:val="clear" w:color="auto" w:fill="E1DFDD"/>
    </w:rPr>
  </w:style>
  <w:style w:type="character" w:styleId="FollowedHyperlink">
    <w:name w:val="FollowedHyperlink"/>
    <w:basedOn w:val="DefaultParagraphFont"/>
    <w:uiPriority w:val="99"/>
    <w:semiHidden/>
    <w:unhideWhenUsed/>
    <w:rsid w:val="008E6499"/>
    <w:rPr>
      <w:color w:val="954F72" w:themeColor="followedHyperlink"/>
      <w:u w:val="single"/>
    </w:rPr>
  </w:style>
  <w:style w:type="paragraph" w:styleId="BalloonText">
    <w:name w:val="Balloon Text"/>
    <w:basedOn w:val="Normal"/>
    <w:link w:val="BalloonTextChar"/>
    <w:uiPriority w:val="99"/>
    <w:semiHidden/>
    <w:unhideWhenUsed/>
    <w:rsid w:val="00DB6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6F"/>
    <w:rPr>
      <w:rFonts w:ascii="Segoe UI" w:hAnsi="Segoe UI" w:cs="Segoe UI"/>
      <w:sz w:val="18"/>
      <w:szCs w:val="18"/>
    </w:rPr>
  </w:style>
  <w:style w:type="paragraph" w:customStyle="1" w:styleId="TableParagraph">
    <w:name w:val="Table Paragraph"/>
    <w:basedOn w:val="Normal"/>
    <w:uiPriority w:val="1"/>
    <w:qFormat/>
    <w:rsid w:val="00B107F5"/>
    <w:pPr>
      <w:widowControl w:val="0"/>
      <w:autoSpaceDE w:val="0"/>
      <w:autoSpaceDN w:val="0"/>
      <w:spacing w:after="0" w:line="240" w:lineRule="auto"/>
      <w:ind w:left="107"/>
    </w:pPr>
    <w:rPr>
      <w:rFonts w:ascii="Verdana" w:eastAsia="Verdana" w:hAnsi="Verdana" w:cs="Verdana"/>
    </w:rPr>
  </w:style>
  <w:style w:type="character" w:styleId="UnresolvedMention">
    <w:name w:val="Unresolved Mention"/>
    <w:basedOn w:val="DefaultParagraphFont"/>
    <w:uiPriority w:val="99"/>
    <w:semiHidden/>
    <w:unhideWhenUsed/>
    <w:rsid w:val="00591A38"/>
    <w:rPr>
      <w:color w:val="605E5C"/>
      <w:shd w:val="clear" w:color="auto" w:fill="E1DFDD"/>
    </w:rPr>
  </w:style>
  <w:style w:type="paragraph" w:styleId="Header">
    <w:name w:val="header"/>
    <w:basedOn w:val="Normal"/>
    <w:link w:val="HeaderChar"/>
    <w:uiPriority w:val="99"/>
    <w:unhideWhenUsed/>
    <w:rsid w:val="007C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6E6"/>
  </w:style>
  <w:style w:type="paragraph" w:styleId="Footer">
    <w:name w:val="footer"/>
    <w:basedOn w:val="Normal"/>
    <w:link w:val="FooterChar"/>
    <w:uiPriority w:val="99"/>
    <w:unhideWhenUsed/>
    <w:rsid w:val="007C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347">
      <w:bodyDiv w:val="1"/>
      <w:marLeft w:val="0"/>
      <w:marRight w:val="0"/>
      <w:marTop w:val="0"/>
      <w:marBottom w:val="0"/>
      <w:divBdr>
        <w:top w:val="none" w:sz="0" w:space="0" w:color="auto"/>
        <w:left w:val="none" w:sz="0" w:space="0" w:color="auto"/>
        <w:bottom w:val="none" w:sz="0" w:space="0" w:color="auto"/>
        <w:right w:val="none" w:sz="0" w:space="0" w:color="auto"/>
      </w:divBdr>
    </w:div>
    <w:div w:id="950018833">
      <w:bodyDiv w:val="1"/>
      <w:marLeft w:val="0"/>
      <w:marRight w:val="0"/>
      <w:marTop w:val="0"/>
      <w:marBottom w:val="0"/>
      <w:divBdr>
        <w:top w:val="none" w:sz="0" w:space="0" w:color="auto"/>
        <w:left w:val="none" w:sz="0" w:space="0" w:color="auto"/>
        <w:bottom w:val="none" w:sz="0" w:space="0" w:color="auto"/>
        <w:right w:val="none" w:sz="0" w:space="0" w:color="auto"/>
      </w:divBdr>
    </w:div>
    <w:div w:id="1016424177">
      <w:bodyDiv w:val="1"/>
      <w:marLeft w:val="0"/>
      <w:marRight w:val="0"/>
      <w:marTop w:val="0"/>
      <w:marBottom w:val="0"/>
      <w:divBdr>
        <w:top w:val="none" w:sz="0" w:space="0" w:color="auto"/>
        <w:left w:val="none" w:sz="0" w:space="0" w:color="auto"/>
        <w:bottom w:val="none" w:sz="0" w:space="0" w:color="auto"/>
        <w:right w:val="none" w:sz="0" w:space="0" w:color="auto"/>
      </w:divBdr>
    </w:div>
    <w:div w:id="1269463182">
      <w:bodyDiv w:val="1"/>
      <w:marLeft w:val="0"/>
      <w:marRight w:val="0"/>
      <w:marTop w:val="0"/>
      <w:marBottom w:val="0"/>
      <w:divBdr>
        <w:top w:val="none" w:sz="0" w:space="0" w:color="auto"/>
        <w:left w:val="none" w:sz="0" w:space="0" w:color="auto"/>
        <w:bottom w:val="none" w:sz="0" w:space="0" w:color="auto"/>
        <w:right w:val="none" w:sz="0" w:space="0" w:color="auto"/>
      </w:divBdr>
    </w:div>
    <w:div w:id="14476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D88201-EFB5-4110-8819-B4F91DD5F2AB}"/>
</file>

<file path=customXml/itemProps2.xml><?xml version="1.0" encoding="utf-8"?>
<ds:datastoreItem xmlns:ds="http://schemas.openxmlformats.org/officeDocument/2006/customXml" ds:itemID="{B2D8C6E8-3FFA-4563-B22F-74B128FDDF90}">
  <ds:schemaRefs>
    <ds:schemaRef ds:uri="http://schemas.microsoft.com/sharepoint/v3/contenttype/forms"/>
  </ds:schemaRefs>
</ds:datastoreItem>
</file>

<file path=customXml/itemProps3.xml><?xml version="1.0" encoding="utf-8"?>
<ds:datastoreItem xmlns:ds="http://schemas.openxmlformats.org/officeDocument/2006/customXml" ds:itemID="{E7661682-3F22-4490-A8F4-746B8B46DAFE}">
  <ds:schemaRefs>
    <ds:schemaRef ds:uri="http://purl.org/dc/elements/1.1/"/>
    <ds:schemaRef ds:uri="http://www.w3.org/XML/1998/namespace"/>
    <ds:schemaRef ds:uri="http://purl.org/dc/terms/"/>
    <ds:schemaRef ds:uri="9fa11e07-1c45-42ad-8485-4e9cbb8f80a4"/>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3016427-525e-41ee-918b-b4e0dbbc5e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 Catheryn</dc:creator>
  <cp:keywords/>
  <dc:description/>
  <cp:lastModifiedBy>Richardson. Heidi</cp:lastModifiedBy>
  <cp:revision>3</cp:revision>
  <cp:lastPrinted>2022-03-28T20:41:00Z</cp:lastPrinted>
  <dcterms:created xsi:type="dcterms:W3CDTF">2024-05-20T18:57:00Z</dcterms:created>
  <dcterms:modified xsi:type="dcterms:W3CDTF">2024-05-20T18:58:00Z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